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B9DAE" w14:textId="78C9792E" w:rsidR="000D6E8E" w:rsidRPr="00171DC6" w:rsidRDefault="000D6E8E" w:rsidP="000D6E8E">
      <w:pPr>
        <w:jc w:val="center"/>
        <w:rPr>
          <w:sz w:val="36"/>
          <w:szCs w:val="32"/>
        </w:rPr>
      </w:pPr>
      <w:r w:rsidRPr="00171DC6">
        <w:rPr>
          <w:sz w:val="36"/>
          <w:szCs w:val="32"/>
        </w:rPr>
        <w:t xml:space="preserve">Comune di </w:t>
      </w:r>
      <w:r w:rsidR="00EC090E">
        <w:rPr>
          <w:sz w:val="36"/>
          <w:szCs w:val="32"/>
        </w:rPr>
        <w:t>VALMACCA</w:t>
      </w:r>
    </w:p>
    <w:p w14:paraId="747CDD19" w14:textId="429CCE83" w:rsidR="000D6E8E" w:rsidRPr="00EC090E" w:rsidRDefault="00EC090E" w:rsidP="000D6E8E">
      <w:pPr>
        <w:jc w:val="center"/>
        <w:rPr>
          <w:sz w:val="32"/>
          <w:szCs w:val="32"/>
        </w:rPr>
      </w:pPr>
      <w:r w:rsidRPr="00EC090E">
        <w:rPr>
          <w:sz w:val="32"/>
          <w:szCs w:val="32"/>
        </w:rPr>
        <w:t>Provincia di Alessandria</w:t>
      </w:r>
    </w:p>
    <w:p w14:paraId="753AED75" w14:textId="77777777" w:rsidR="000D6E8E" w:rsidRDefault="000D6E8E" w:rsidP="000D6E8E">
      <w:pPr>
        <w:jc w:val="center"/>
      </w:pPr>
    </w:p>
    <w:p w14:paraId="70B49890" w14:textId="77777777" w:rsidR="000D6E8E" w:rsidRDefault="000D6E8E" w:rsidP="000D6E8E">
      <w:pPr>
        <w:jc w:val="center"/>
      </w:pPr>
    </w:p>
    <w:p w14:paraId="5B4DBE47" w14:textId="77777777" w:rsidR="000D6E8E" w:rsidRDefault="000D6E8E" w:rsidP="000D6E8E">
      <w:pPr>
        <w:jc w:val="center"/>
      </w:pPr>
    </w:p>
    <w:p w14:paraId="50898E45" w14:textId="77777777" w:rsidR="000D6E8E" w:rsidRDefault="000D6E8E" w:rsidP="000D6E8E">
      <w:pPr>
        <w:jc w:val="center"/>
      </w:pPr>
    </w:p>
    <w:p w14:paraId="4823DD29" w14:textId="77777777" w:rsidR="000D6E8E" w:rsidRPr="002D3555" w:rsidRDefault="000D6E8E" w:rsidP="000D6E8E">
      <w:pPr>
        <w:jc w:val="center"/>
        <w:rPr>
          <w:sz w:val="44"/>
          <w:szCs w:val="44"/>
        </w:rPr>
      </w:pPr>
      <w:r w:rsidRPr="002D3555">
        <w:rPr>
          <w:sz w:val="44"/>
          <w:szCs w:val="44"/>
        </w:rPr>
        <w:t xml:space="preserve">Piano triennale </w:t>
      </w:r>
    </w:p>
    <w:p w14:paraId="22E83D8C" w14:textId="77777777" w:rsidR="000D6E8E" w:rsidRPr="002D3555" w:rsidRDefault="000D6E8E" w:rsidP="000D6E8E">
      <w:pPr>
        <w:jc w:val="center"/>
        <w:rPr>
          <w:sz w:val="44"/>
          <w:szCs w:val="44"/>
        </w:rPr>
      </w:pPr>
      <w:r w:rsidRPr="002D3555">
        <w:rPr>
          <w:sz w:val="44"/>
          <w:szCs w:val="44"/>
        </w:rPr>
        <w:t xml:space="preserve">della Prevenzione della Corruzione </w:t>
      </w:r>
    </w:p>
    <w:p w14:paraId="428DDA8F" w14:textId="320E3884" w:rsidR="000D6E8E" w:rsidRPr="002D3555" w:rsidRDefault="000D6E8E" w:rsidP="000D6E8E">
      <w:pPr>
        <w:jc w:val="center"/>
        <w:rPr>
          <w:b/>
          <w:bCs/>
          <w:sz w:val="44"/>
          <w:szCs w:val="44"/>
        </w:rPr>
      </w:pPr>
      <w:r w:rsidRPr="002D3555">
        <w:rPr>
          <w:sz w:val="44"/>
          <w:szCs w:val="44"/>
        </w:rPr>
        <w:t xml:space="preserve">e della Trasparenza </w:t>
      </w:r>
      <w:r w:rsidR="00290B56">
        <w:rPr>
          <w:b/>
          <w:bCs/>
          <w:sz w:val="44"/>
          <w:szCs w:val="44"/>
        </w:rPr>
        <w:t>2021/2023</w:t>
      </w:r>
    </w:p>
    <w:p w14:paraId="57066A5A" w14:textId="77777777" w:rsidR="000D6E8E" w:rsidRDefault="000D6E8E" w:rsidP="000D6E8E"/>
    <w:p w14:paraId="2C2AE6B3" w14:textId="77777777" w:rsidR="000D6E8E" w:rsidRDefault="000D6E8E" w:rsidP="000D6E8E"/>
    <w:p w14:paraId="04E11901" w14:textId="77777777" w:rsidR="000D6E8E" w:rsidRPr="005B708E" w:rsidRDefault="000D6E8E" w:rsidP="000D6E8E">
      <w:pPr>
        <w:pStyle w:val="Titolo1"/>
        <w:jc w:val="center"/>
        <w:rPr>
          <w:rStyle w:val="Enfasigrassetto"/>
          <w:rFonts w:ascii="Arial" w:hAnsi="Arial" w:cs="Arial"/>
          <w:color w:val="000000" w:themeColor="text1"/>
          <w:sz w:val="48"/>
          <w:szCs w:val="48"/>
          <w:u w:val="single"/>
        </w:rPr>
      </w:pPr>
      <w:bookmarkStart w:id="0" w:name="_Toc30067710"/>
      <w:r w:rsidRPr="005B708E">
        <w:rPr>
          <w:rStyle w:val="Enfasigrassetto"/>
          <w:rFonts w:ascii="Arial" w:hAnsi="Arial" w:cs="Arial"/>
          <w:color w:val="000000" w:themeColor="text1"/>
          <w:sz w:val="48"/>
          <w:szCs w:val="48"/>
          <w:u w:val="single"/>
        </w:rPr>
        <w:t>ALLEGATO – A</w:t>
      </w:r>
      <w:bookmarkEnd w:id="0"/>
    </w:p>
    <w:p w14:paraId="4A88E2C6" w14:textId="77777777" w:rsidR="000D6E8E" w:rsidRPr="005B708E" w:rsidRDefault="000D6E8E" w:rsidP="000D6E8E">
      <w:pPr>
        <w:pStyle w:val="Titolo1"/>
        <w:jc w:val="center"/>
        <w:rPr>
          <w:rStyle w:val="Enfasigrassetto"/>
          <w:rFonts w:ascii="Arial" w:hAnsi="Arial" w:cs="Arial"/>
          <w:color w:val="000000" w:themeColor="text1"/>
          <w:sz w:val="44"/>
          <w:szCs w:val="44"/>
        </w:rPr>
      </w:pPr>
      <w:bookmarkStart w:id="1" w:name="_Toc30067711"/>
      <w:r w:rsidRPr="005B708E">
        <w:rPr>
          <w:rStyle w:val="Enfasigrassetto"/>
          <w:rFonts w:ascii="Arial" w:hAnsi="Arial" w:cs="Arial"/>
          <w:color w:val="000000" w:themeColor="text1"/>
          <w:sz w:val="44"/>
          <w:szCs w:val="44"/>
        </w:rPr>
        <w:t>“Sistema di gestione del rischio corruttivo”</w:t>
      </w:r>
      <w:bookmarkEnd w:id="1"/>
    </w:p>
    <w:p w14:paraId="0070B49A" w14:textId="77777777" w:rsidR="000D6E8E" w:rsidRDefault="000D6E8E" w:rsidP="000D6E8E"/>
    <w:p w14:paraId="7ECD3648" w14:textId="77777777" w:rsidR="000D6E8E" w:rsidRDefault="000D6E8E" w:rsidP="000D6E8E"/>
    <w:p w14:paraId="21A86D28" w14:textId="77777777" w:rsidR="000D6E8E" w:rsidRDefault="000D6E8E" w:rsidP="000D6E8E"/>
    <w:p w14:paraId="5570666E" w14:textId="6E3A8FA6" w:rsidR="000D6E8E" w:rsidRDefault="000D6E8E" w:rsidP="000D6E8E">
      <w:r>
        <w:t xml:space="preserve">Adottato con deliberazione della Giunta Comunale n. </w:t>
      </w:r>
      <w:r w:rsidR="00EC090E">
        <w:t>23</w:t>
      </w:r>
      <w:r>
        <w:t xml:space="preserve"> del </w:t>
      </w:r>
      <w:r w:rsidR="00EC090E">
        <w:t>26/03/2021</w:t>
      </w:r>
    </w:p>
    <w:p w14:paraId="54166E10" w14:textId="77777777" w:rsidR="000D6E8E" w:rsidRDefault="000D6E8E" w:rsidP="000D6E8E"/>
    <w:p w14:paraId="7B894F6C" w14:textId="77777777" w:rsidR="000D6E8E" w:rsidRDefault="000D6E8E" w:rsidP="000D6E8E"/>
    <w:p w14:paraId="5DB8ECDA" w14:textId="77777777" w:rsidR="000D6E8E" w:rsidRPr="00377B6C" w:rsidRDefault="000D6E8E" w:rsidP="000D6E8E">
      <w:pPr>
        <w:rPr>
          <w:b/>
          <w:bCs/>
          <w:u w:val="single"/>
        </w:rPr>
      </w:pPr>
      <w:r w:rsidRPr="00377B6C">
        <w:rPr>
          <w:b/>
          <w:bCs/>
          <w:u w:val="single"/>
        </w:rPr>
        <w:t>Si compone di:</w:t>
      </w:r>
    </w:p>
    <w:p w14:paraId="1A634289" w14:textId="77777777" w:rsidR="000D6E8E" w:rsidRDefault="000D6E8E" w:rsidP="000D6E8E"/>
    <w:p w14:paraId="6CFC455A" w14:textId="77777777" w:rsidR="000D6E8E" w:rsidRPr="00E04740" w:rsidRDefault="000D6E8E" w:rsidP="000D6E8E">
      <w:pPr>
        <w:pStyle w:val="Paragrafoelenco"/>
        <w:numPr>
          <w:ilvl w:val="0"/>
          <w:numId w:val="1"/>
        </w:numPr>
        <w:ind w:left="714" w:firstLine="0"/>
        <w:contextualSpacing w:val="0"/>
      </w:pPr>
      <w:r w:rsidRPr="00987D32">
        <w:t xml:space="preserve">Tabella n. 1: </w:t>
      </w:r>
      <w:r w:rsidRPr="00E04740">
        <w:rPr>
          <w:b/>
          <w:bCs/>
        </w:rPr>
        <w:t>I processi classificati in base alle aree di rischio</w:t>
      </w:r>
    </w:p>
    <w:p w14:paraId="24FD87C1" w14:textId="77777777" w:rsidR="000D6E8E" w:rsidRPr="00E04740" w:rsidRDefault="000D6E8E" w:rsidP="000D6E8E">
      <w:pPr>
        <w:pStyle w:val="Paragrafoelenco"/>
        <w:numPr>
          <w:ilvl w:val="0"/>
          <w:numId w:val="1"/>
        </w:numPr>
        <w:ind w:left="714" w:firstLine="0"/>
        <w:contextualSpacing w:val="0"/>
      </w:pPr>
      <w:r w:rsidRPr="00987D32">
        <w:t xml:space="preserve">Tabella n. 2: </w:t>
      </w:r>
      <w:r w:rsidRPr="00E04740">
        <w:rPr>
          <w:b/>
          <w:bCs/>
        </w:rPr>
        <w:t>I processi classificati in base al rischio corruttivo calcolato</w:t>
      </w:r>
    </w:p>
    <w:p w14:paraId="2D4DCCE8" w14:textId="77777777" w:rsidR="000D6E8E" w:rsidRDefault="000D6E8E" w:rsidP="000D6E8E">
      <w:pPr>
        <w:pStyle w:val="Paragrafoelenco"/>
        <w:numPr>
          <w:ilvl w:val="0"/>
          <w:numId w:val="1"/>
        </w:numPr>
        <w:ind w:left="714" w:firstLine="0"/>
        <w:contextualSpacing w:val="0"/>
      </w:pPr>
      <w:bookmarkStart w:id="2" w:name="_Hlk30007896"/>
      <w:r>
        <w:t xml:space="preserve">Tabelle n. 3 - N. </w:t>
      </w:r>
      <w:r w:rsidR="00F736D7">
        <w:t>36</w:t>
      </w:r>
      <w:r>
        <w:t xml:space="preserve"> schede di: “</w:t>
      </w:r>
      <w:r w:rsidRPr="00E04740">
        <w:rPr>
          <w:b/>
          <w:bCs/>
        </w:rPr>
        <w:t>Stima del livello di esposizione al rischio corruttivo e dei successivi trattamento e monitoraggio</w:t>
      </w:r>
      <w:r>
        <w:t>” (</w:t>
      </w:r>
      <w:r w:rsidRPr="00E04740">
        <w:rPr>
          <w:i/>
          <w:iCs/>
          <w:sz w:val="20"/>
          <w:szCs w:val="18"/>
        </w:rPr>
        <w:t>una per ciascuno dei processi di cui alle tabelle 1 e 2</w:t>
      </w:r>
      <w:r>
        <w:t>)</w:t>
      </w:r>
    </w:p>
    <w:bookmarkEnd w:id="2"/>
    <w:p w14:paraId="1CBAB94C" w14:textId="77777777" w:rsidR="000D6E8E" w:rsidRDefault="000D6E8E" w:rsidP="000D6E8E"/>
    <w:p w14:paraId="42636A5B" w14:textId="77777777" w:rsidR="000D6E8E" w:rsidRDefault="000D6E8E" w:rsidP="000D6E8E"/>
    <w:p w14:paraId="7AF4056A" w14:textId="77777777" w:rsidR="000D6E8E" w:rsidRDefault="000D6E8E" w:rsidP="000D6E8E"/>
    <w:p w14:paraId="7E80A3F9" w14:textId="77777777" w:rsidR="000D6E8E" w:rsidRPr="00FD4211" w:rsidRDefault="000D6E8E" w:rsidP="000D6E8E">
      <w:pPr>
        <w:pStyle w:val="Titolo1"/>
        <w:rPr>
          <w:rStyle w:val="Enfasigrassetto"/>
          <w:rFonts w:ascii="Arial" w:hAnsi="Arial" w:cs="Arial"/>
          <w:sz w:val="20"/>
          <w:szCs w:val="20"/>
        </w:rPr>
      </w:pPr>
      <w:r>
        <w:br w:type="column"/>
      </w:r>
      <w:bookmarkStart w:id="3" w:name="_Toc30067712"/>
      <w:r w:rsidRPr="00FD4211">
        <w:rPr>
          <w:rStyle w:val="Enfasigrassetto"/>
          <w:rFonts w:ascii="Arial" w:hAnsi="Arial" w:cs="Arial"/>
          <w:sz w:val="20"/>
          <w:szCs w:val="20"/>
        </w:rPr>
        <w:lastRenderedPageBreak/>
        <w:t>Tabella n. 1: I processi classificati in base alle aree di rischio</w:t>
      </w:r>
      <w:bookmarkEnd w:id="3"/>
    </w:p>
    <w:p w14:paraId="281F7A06" w14:textId="77777777" w:rsidR="000D6E8E" w:rsidRPr="00FD4211" w:rsidRDefault="000D6E8E" w:rsidP="000D6E8E">
      <w:pPr>
        <w:rPr>
          <w:sz w:val="20"/>
          <w:szCs w:val="2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732"/>
        <w:gridCol w:w="7764"/>
      </w:tblGrid>
      <w:tr w:rsidR="00F736D7" w:rsidRPr="00686427" w14:paraId="13174EE4" w14:textId="77777777" w:rsidTr="00636AA3">
        <w:trPr>
          <w:trHeight w:val="300"/>
        </w:trPr>
        <w:tc>
          <w:tcPr>
            <w:tcW w:w="732" w:type="dxa"/>
            <w:shd w:val="clear" w:color="auto" w:fill="BDD6EE" w:themeFill="accent1" w:themeFillTint="66"/>
            <w:noWrap/>
            <w:vAlign w:val="center"/>
          </w:tcPr>
          <w:p w14:paraId="5A9907AD" w14:textId="77777777" w:rsidR="00F736D7" w:rsidRPr="00686427" w:rsidRDefault="00F736D7" w:rsidP="00636AA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686427">
              <w:rPr>
                <w:b/>
                <w:bCs/>
                <w:color w:val="FF0000"/>
                <w:sz w:val="20"/>
                <w:szCs w:val="20"/>
              </w:rPr>
              <w:t>ID</w:t>
            </w:r>
          </w:p>
        </w:tc>
        <w:tc>
          <w:tcPr>
            <w:tcW w:w="7764" w:type="dxa"/>
            <w:shd w:val="clear" w:color="auto" w:fill="BDD6EE" w:themeFill="accent1" w:themeFillTint="66"/>
            <w:noWrap/>
            <w:vAlign w:val="center"/>
          </w:tcPr>
          <w:p w14:paraId="3BC86D56" w14:textId="77777777" w:rsidR="00F736D7" w:rsidRPr="00686427" w:rsidRDefault="00F736D7" w:rsidP="00636AA3">
            <w:pPr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686427">
              <w:rPr>
                <w:b/>
                <w:bCs/>
                <w:color w:val="FF0000"/>
                <w:sz w:val="20"/>
                <w:szCs w:val="20"/>
              </w:rPr>
              <w:t>Denominazione processo</w:t>
            </w:r>
          </w:p>
        </w:tc>
      </w:tr>
      <w:tr w:rsidR="00F736D7" w:rsidRPr="00686427" w14:paraId="23933E8C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003A41B8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764" w:type="dxa"/>
            <w:noWrap/>
            <w:vAlign w:val="center"/>
            <w:hideMark/>
          </w:tcPr>
          <w:p w14:paraId="55F7EEDC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Gestione dell’anagrafe e dei controlli anagrafici</w:t>
            </w:r>
            <w:r>
              <w:rPr>
                <w:sz w:val="20"/>
                <w:szCs w:val="20"/>
              </w:rPr>
              <w:t xml:space="preserve"> e rilascio documentazione</w:t>
            </w:r>
          </w:p>
        </w:tc>
      </w:tr>
      <w:tr w:rsidR="00F736D7" w:rsidRPr="00686427" w14:paraId="00FBDC7B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62D353CE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764" w:type="dxa"/>
            <w:noWrap/>
            <w:vAlign w:val="center"/>
            <w:hideMark/>
          </w:tcPr>
          <w:p w14:paraId="6042E298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Gestione dello stato civile e della cittadinanza</w:t>
            </w:r>
          </w:p>
        </w:tc>
      </w:tr>
      <w:tr w:rsidR="00F736D7" w:rsidRPr="00686427" w14:paraId="258C60CB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59460671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764" w:type="dxa"/>
            <w:noWrap/>
            <w:vAlign w:val="center"/>
            <w:hideMark/>
          </w:tcPr>
          <w:p w14:paraId="6E71F9E3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Gestione documentale, servizi archivistici e sistema informatico</w:t>
            </w:r>
          </w:p>
        </w:tc>
      </w:tr>
      <w:tr w:rsidR="00F736D7" w:rsidRPr="00686427" w14:paraId="44389A83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156A11CF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764" w:type="dxa"/>
            <w:noWrap/>
            <w:vAlign w:val="center"/>
            <w:hideMark/>
          </w:tcPr>
          <w:p w14:paraId="2139DF4F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Gestione dei cimiteri e delle relative concessioni ed operazioni</w:t>
            </w:r>
          </w:p>
        </w:tc>
      </w:tr>
      <w:tr w:rsidR="00F736D7" w:rsidRPr="00686427" w14:paraId="1CB9E993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4A8C7200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764" w:type="dxa"/>
            <w:noWrap/>
            <w:vAlign w:val="center"/>
            <w:hideMark/>
          </w:tcPr>
          <w:p w14:paraId="08FE3EBF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Rilascio di patrocini</w:t>
            </w:r>
          </w:p>
        </w:tc>
      </w:tr>
      <w:tr w:rsidR="00F736D7" w:rsidRPr="00686427" w14:paraId="10DBFD23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23426B1F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764" w:type="dxa"/>
            <w:noWrap/>
            <w:vAlign w:val="center"/>
            <w:hideMark/>
          </w:tcPr>
          <w:p w14:paraId="46143903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Funzionamento degli organi collegiali</w:t>
            </w:r>
          </w:p>
        </w:tc>
      </w:tr>
      <w:tr w:rsidR="00F736D7" w:rsidRPr="00686427" w14:paraId="78112845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628AE168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764" w:type="dxa"/>
            <w:noWrap/>
            <w:vAlign w:val="center"/>
            <w:hideMark/>
          </w:tcPr>
          <w:p w14:paraId="04F64DBE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Formazione di determinazioni, ordinanze, decreti ed altri atti amministrativi</w:t>
            </w:r>
          </w:p>
        </w:tc>
      </w:tr>
      <w:tr w:rsidR="00F736D7" w:rsidRPr="00686427" w14:paraId="76596E78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4542CC63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764" w:type="dxa"/>
            <w:noWrap/>
            <w:vAlign w:val="center"/>
            <w:hideMark/>
          </w:tcPr>
          <w:p w14:paraId="2EA7CC68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Gestione dei procedimenti di segnalazione e reclamo</w:t>
            </w:r>
          </w:p>
        </w:tc>
      </w:tr>
      <w:tr w:rsidR="00F736D7" w:rsidRPr="00686427" w14:paraId="201B2EB4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5FEFF6BD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764" w:type="dxa"/>
            <w:noWrap/>
            <w:vAlign w:val="center"/>
            <w:hideMark/>
          </w:tcPr>
          <w:p w14:paraId="13D9A853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Gestione della leva, dell'elettorato e degli albi comunali (scrutatori, presidenti di seggio, giudici popolari)</w:t>
            </w:r>
          </w:p>
        </w:tc>
      </w:tr>
      <w:tr w:rsidR="00F736D7" w:rsidRPr="00686427" w14:paraId="39B6B60F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4DDB6BDB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64" w:type="dxa"/>
            <w:noWrap/>
            <w:vAlign w:val="center"/>
            <w:hideMark/>
          </w:tcPr>
          <w:p w14:paraId="75C5A0CC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Rilascio autorizzazioni e permessi di edilizia privata</w:t>
            </w:r>
          </w:p>
        </w:tc>
      </w:tr>
      <w:tr w:rsidR="00F736D7" w:rsidRPr="00686427" w14:paraId="7D2B4B30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31733258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64" w:type="dxa"/>
            <w:noWrap/>
            <w:vAlign w:val="center"/>
            <w:hideMark/>
          </w:tcPr>
          <w:p w14:paraId="2B5F2C17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Gestione dichiarazioni e segnalazioni di edilizia privata</w:t>
            </w:r>
          </w:p>
        </w:tc>
      </w:tr>
      <w:tr w:rsidR="00F736D7" w:rsidRPr="00686427" w14:paraId="7594FC6D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00F072AB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64" w:type="dxa"/>
            <w:noWrap/>
            <w:vAlign w:val="center"/>
            <w:hideMark/>
          </w:tcPr>
          <w:p w14:paraId="236BB1E9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Concessione di sovvenzioni, contributi, sussidi, ecc.</w:t>
            </w:r>
          </w:p>
        </w:tc>
      </w:tr>
      <w:tr w:rsidR="00F736D7" w:rsidRPr="00686427" w14:paraId="516C3824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6FA4E38F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764" w:type="dxa"/>
            <w:noWrap/>
            <w:vAlign w:val="center"/>
            <w:hideMark/>
          </w:tcPr>
          <w:p w14:paraId="23BAD438" w14:textId="77777777" w:rsidR="00F736D7" w:rsidRPr="00686427" w:rsidRDefault="00F736D7" w:rsidP="00636AA3">
            <w:pPr>
              <w:ind w:left="0" w:firstLine="0"/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Contratti per atto pubblico, registrazioni e repertori, levata dei protesti</w:t>
            </w:r>
          </w:p>
        </w:tc>
      </w:tr>
      <w:tr w:rsidR="00F736D7" w:rsidRPr="00686427" w14:paraId="07CA435A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3FB2A813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764" w:type="dxa"/>
            <w:noWrap/>
            <w:vAlign w:val="center"/>
            <w:hideMark/>
          </w:tcPr>
          <w:p w14:paraId="43E6C96D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Autorizzazione all’occupazione del suolo pubblico</w:t>
            </w:r>
          </w:p>
        </w:tc>
      </w:tr>
      <w:tr w:rsidR="00F736D7" w:rsidRPr="00686427" w14:paraId="7EBA1A22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7586849F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764" w:type="dxa"/>
            <w:noWrap/>
            <w:vAlign w:val="center"/>
            <w:hideMark/>
          </w:tcPr>
          <w:p w14:paraId="449AB90E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Autorizzazioni per spettacoli, intrattenimenti e simili</w:t>
            </w:r>
          </w:p>
        </w:tc>
      </w:tr>
      <w:tr w:rsidR="00F736D7" w:rsidRPr="00686427" w14:paraId="648445A9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44899891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764" w:type="dxa"/>
            <w:noWrap/>
            <w:vAlign w:val="center"/>
            <w:hideMark/>
          </w:tcPr>
          <w:p w14:paraId="6DAEC339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Affidamento di lavori, servizi, forniture</w:t>
            </w:r>
          </w:p>
        </w:tc>
      </w:tr>
      <w:tr w:rsidR="00F736D7" w:rsidRPr="00686427" w14:paraId="5976E47D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41714A39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764" w:type="dxa"/>
            <w:noWrap/>
            <w:vAlign w:val="center"/>
            <w:hideMark/>
          </w:tcPr>
          <w:p w14:paraId="323940C7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Progettazione di opera pubblica</w:t>
            </w:r>
          </w:p>
        </w:tc>
      </w:tr>
      <w:tr w:rsidR="00F736D7" w:rsidRPr="00686427" w14:paraId="65987394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41287337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764" w:type="dxa"/>
            <w:noWrap/>
            <w:vAlign w:val="center"/>
            <w:hideMark/>
          </w:tcPr>
          <w:p w14:paraId="47D8DCB9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Sicurezza e ordine pubblico</w:t>
            </w:r>
          </w:p>
        </w:tc>
      </w:tr>
      <w:tr w:rsidR="00F736D7" w:rsidRPr="00686427" w14:paraId="43B127D0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2496F4D2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764" w:type="dxa"/>
            <w:noWrap/>
            <w:vAlign w:val="center"/>
            <w:hideMark/>
          </w:tcPr>
          <w:p w14:paraId="4E3AE006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Selezione per l'assunzione o progressione del personale</w:t>
            </w:r>
          </w:p>
        </w:tc>
      </w:tr>
      <w:tr w:rsidR="00F736D7" w:rsidRPr="00686427" w14:paraId="00C658DD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7E512409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764" w:type="dxa"/>
            <w:noWrap/>
            <w:vAlign w:val="center"/>
            <w:hideMark/>
          </w:tcPr>
          <w:p w14:paraId="09E0666F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Incentivi economici al personale (produttività e retribuzioni di risultato)</w:t>
            </w:r>
          </w:p>
        </w:tc>
      </w:tr>
      <w:tr w:rsidR="00F736D7" w:rsidRPr="00686427" w14:paraId="5476A477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544BD406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64" w:type="dxa"/>
            <w:noWrap/>
            <w:vAlign w:val="center"/>
            <w:hideMark/>
          </w:tcPr>
          <w:p w14:paraId="7C11DDCB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Gestione ordinaria delle entrate</w:t>
            </w:r>
          </w:p>
        </w:tc>
      </w:tr>
      <w:tr w:rsidR="00F736D7" w:rsidRPr="00686427" w14:paraId="5AD719A1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66903C79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64" w:type="dxa"/>
            <w:noWrap/>
            <w:vAlign w:val="center"/>
            <w:hideMark/>
          </w:tcPr>
          <w:p w14:paraId="466CE697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Gestione ordinaria della spesa, servizi economali</w:t>
            </w:r>
          </w:p>
        </w:tc>
      </w:tr>
      <w:tr w:rsidR="00F736D7" w:rsidRPr="00686427" w14:paraId="074044E8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08FF091D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764" w:type="dxa"/>
            <w:noWrap/>
            <w:vAlign w:val="center"/>
            <w:hideMark/>
          </w:tcPr>
          <w:p w14:paraId="3B0D45EC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Accertamenti e verifiche dei tributi locali</w:t>
            </w:r>
          </w:p>
        </w:tc>
      </w:tr>
      <w:tr w:rsidR="00F736D7" w:rsidRPr="00686427" w14:paraId="46AF2489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47A02769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764" w:type="dxa"/>
            <w:noWrap/>
            <w:vAlign w:val="center"/>
            <w:hideMark/>
          </w:tcPr>
          <w:p w14:paraId="6614CAA6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Valorizzazioni e gestioni del patrimonio e demanio comunali</w:t>
            </w:r>
          </w:p>
        </w:tc>
      </w:tr>
      <w:tr w:rsidR="00F736D7" w:rsidRPr="00686427" w14:paraId="6577C708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48197AA1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764" w:type="dxa"/>
            <w:noWrap/>
            <w:vAlign w:val="center"/>
            <w:hideMark/>
          </w:tcPr>
          <w:p w14:paraId="14824AAF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Gestione delle sanzioni per violazione del Codice della strada</w:t>
            </w:r>
          </w:p>
        </w:tc>
      </w:tr>
      <w:tr w:rsidR="00F736D7" w:rsidRPr="00686427" w14:paraId="4E17E928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3F1B653C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764" w:type="dxa"/>
            <w:noWrap/>
            <w:vAlign w:val="center"/>
            <w:hideMark/>
          </w:tcPr>
          <w:p w14:paraId="190774C8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Accertamenti e controlli sugli abusi edilizi e sull'uso del territorio</w:t>
            </w:r>
          </w:p>
        </w:tc>
      </w:tr>
      <w:tr w:rsidR="00F736D7" w:rsidRPr="00686427" w14:paraId="68D57FFC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06588ED5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764" w:type="dxa"/>
            <w:noWrap/>
            <w:vAlign w:val="center"/>
            <w:hideMark/>
          </w:tcPr>
          <w:p w14:paraId="0E6C390E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Selezione per l'affidamento di incarichi professionali</w:t>
            </w:r>
          </w:p>
        </w:tc>
      </w:tr>
      <w:tr w:rsidR="00F736D7" w:rsidRPr="00686427" w14:paraId="73FEAF27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619BE5B3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764" w:type="dxa"/>
            <w:noWrap/>
            <w:vAlign w:val="center"/>
            <w:hideMark/>
          </w:tcPr>
          <w:p w14:paraId="34C7E73C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Designazione dei rappresentanti dell'ente presso enti, società, fondazioni.</w:t>
            </w:r>
          </w:p>
        </w:tc>
      </w:tr>
      <w:tr w:rsidR="00F736D7" w:rsidRPr="00686427" w14:paraId="5913ABCE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0C925A84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764" w:type="dxa"/>
            <w:noWrap/>
            <w:vAlign w:val="center"/>
            <w:hideMark/>
          </w:tcPr>
          <w:p w14:paraId="65A72A6E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Supporto e controllo attività produttive, autorizzazioni e permessi</w:t>
            </w:r>
          </w:p>
        </w:tc>
      </w:tr>
      <w:tr w:rsidR="00F736D7" w:rsidRPr="00686427" w14:paraId="0CB600BF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62B2E29D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764" w:type="dxa"/>
            <w:noWrap/>
            <w:vAlign w:val="center"/>
            <w:hideMark/>
          </w:tcPr>
          <w:p w14:paraId="03AC86A4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Raccolta e smaltimento rifiuti, servizi ambientali</w:t>
            </w:r>
          </w:p>
        </w:tc>
      </w:tr>
      <w:tr w:rsidR="00F736D7" w:rsidRPr="00686427" w14:paraId="6238D481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3D475795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64" w:type="dxa"/>
            <w:noWrap/>
            <w:vAlign w:val="center"/>
            <w:hideMark/>
          </w:tcPr>
          <w:p w14:paraId="74F7D1CE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Provvedimenti di pianificazione urbanistica e convenzioni urbanistiche</w:t>
            </w:r>
          </w:p>
        </w:tc>
      </w:tr>
      <w:tr w:rsidR="00F736D7" w:rsidRPr="00686427" w14:paraId="399E6EB5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393D3EB1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 w:rsidRPr="00686427">
              <w:rPr>
                <w:b/>
                <w:bCs/>
                <w:sz w:val="20"/>
                <w:szCs w:val="20"/>
              </w:rPr>
              <w:lastRenderedPageBreak/>
              <w:t>3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64" w:type="dxa"/>
            <w:noWrap/>
            <w:vAlign w:val="center"/>
            <w:hideMark/>
          </w:tcPr>
          <w:p w14:paraId="7D9AE05E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Organizzazione eventi e servizi per il turismo e la cultura</w:t>
            </w:r>
          </w:p>
        </w:tc>
      </w:tr>
      <w:tr w:rsidR="00F736D7" w:rsidRPr="00686427" w14:paraId="24C85092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0E09F9A3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7764" w:type="dxa"/>
            <w:noWrap/>
            <w:vAlign w:val="center"/>
            <w:hideMark/>
          </w:tcPr>
          <w:p w14:paraId="2FBA9A90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Gestione dell’Edilizia residenziale pubblica ed emergenza abitativa</w:t>
            </w:r>
          </w:p>
        </w:tc>
      </w:tr>
      <w:tr w:rsidR="00F736D7" w:rsidRPr="00686427" w14:paraId="7F596A2F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33C7A4BE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764" w:type="dxa"/>
            <w:noWrap/>
            <w:vAlign w:val="center"/>
            <w:hideMark/>
          </w:tcPr>
          <w:p w14:paraId="0D07CD3E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Gestione del trasporto scolastico</w:t>
            </w:r>
          </w:p>
        </w:tc>
      </w:tr>
      <w:tr w:rsidR="00F736D7" w:rsidRPr="00686427" w14:paraId="18EDDBCD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244B82CA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7764" w:type="dxa"/>
            <w:noWrap/>
            <w:vAlign w:val="center"/>
            <w:hideMark/>
          </w:tcPr>
          <w:p w14:paraId="7FE540A4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Gestione dei servizi scolastici di supporto (mensa, educatori ecc.)</w:t>
            </w:r>
          </w:p>
        </w:tc>
      </w:tr>
      <w:tr w:rsidR="00F736D7" w:rsidRPr="00686427" w14:paraId="4B90F822" w14:textId="77777777" w:rsidTr="00F736D7">
        <w:trPr>
          <w:trHeight w:val="414"/>
        </w:trPr>
        <w:tc>
          <w:tcPr>
            <w:tcW w:w="732" w:type="dxa"/>
            <w:noWrap/>
            <w:vAlign w:val="center"/>
            <w:hideMark/>
          </w:tcPr>
          <w:p w14:paraId="781603A3" w14:textId="77777777" w:rsidR="00F736D7" w:rsidRPr="00686427" w:rsidRDefault="00F736D7" w:rsidP="00636A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764" w:type="dxa"/>
            <w:noWrap/>
            <w:vAlign w:val="center"/>
            <w:hideMark/>
          </w:tcPr>
          <w:p w14:paraId="7F967EF2" w14:textId="77777777" w:rsidR="00F736D7" w:rsidRPr="00686427" w:rsidRDefault="00F736D7" w:rsidP="00636AA3">
            <w:pPr>
              <w:jc w:val="left"/>
              <w:rPr>
                <w:sz w:val="20"/>
                <w:szCs w:val="20"/>
              </w:rPr>
            </w:pPr>
            <w:r w:rsidRPr="00686427">
              <w:rPr>
                <w:sz w:val="20"/>
                <w:szCs w:val="20"/>
              </w:rPr>
              <w:t>Gestione dell’impiantistica sportiva</w:t>
            </w:r>
          </w:p>
        </w:tc>
      </w:tr>
    </w:tbl>
    <w:p w14:paraId="138C11B0" w14:textId="77777777" w:rsidR="000D6E8E" w:rsidRPr="00FD4211" w:rsidRDefault="000D6E8E" w:rsidP="000D6E8E">
      <w:pPr>
        <w:rPr>
          <w:sz w:val="20"/>
          <w:szCs w:val="20"/>
        </w:rPr>
      </w:pPr>
    </w:p>
    <w:p w14:paraId="7F8F3E89" w14:textId="77777777" w:rsidR="000D6E8E" w:rsidRPr="00FD4211" w:rsidRDefault="000D6E8E" w:rsidP="000D6E8E">
      <w:pPr>
        <w:pStyle w:val="Titolo1"/>
        <w:rPr>
          <w:rStyle w:val="Enfasigrassetto"/>
          <w:rFonts w:ascii="Arial" w:hAnsi="Arial" w:cs="Arial"/>
          <w:sz w:val="20"/>
          <w:szCs w:val="20"/>
        </w:rPr>
      </w:pPr>
      <w:bookmarkStart w:id="4" w:name="_Toc30067713"/>
      <w:r w:rsidRPr="00FD4211">
        <w:rPr>
          <w:rStyle w:val="Enfasigrassetto"/>
          <w:rFonts w:ascii="Arial" w:hAnsi="Arial" w:cs="Arial"/>
          <w:sz w:val="20"/>
          <w:szCs w:val="20"/>
        </w:rPr>
        <w:t>Tabella n. 2: I processi classificati in base al rischio corruttivo calcolato</w:t>
      </w:r>
      <w:bookmarkEnd w:id="4"/>
    </w:p>
    <w:p w14:paraId="355F176A" w14:textId="77777777" w:rsidR="000D6E8E" w:rsidRPr="00FD4211" w:rsidRDefault="000D6E8E" w:rsidP="000D6E8E">
      <w:pPr>
        <w:rPr>
          <w:sz w:val="20"/>
          <w:szCs w:val="20"/>
        </w:rPr>
      </w:pPr>
    </w:p>
    <w:tbl>
      <w:tblPr>
        <w:tblStyle w:val="Grigliatabella"/>
        <w:tblW w:w="9659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732"/>
        <w:gridCol w:w="7764"/>
      </w:tblGrid>
      <w:tr w:rsidR="000D6E8E" w:rsidRPr="00FD4211" w14:paraId="5DA45693" w14:textId="77777777" w:rsidTr="002E4A71">
        <w:trPr>
          <w:trHeight w:val="300"/>
          <w:jc w:val="center"/>
        </w:trPr>
        <w:tc>
          <w:tcPr>
            <w:tcW w:w="1163" w:type="dxa"/>
            <w:shd w:val="clear" w:color="auto" w:fill="BDD6EE" w:themeFill="accent1" w:themeFillTint="66"/>
          </w:tcPr>
          <w:p w14:paraId="1C120AE9" w14:textId="77777777" w:rsidR="000D6E8E" w:rsidRPr="00FD4211" w:rsidRDefault="000D6E8E" w:rsidP="002E4A7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D4211">
              <w:rPr>
                <w:b/>
                <w:bCs/>
                <w:color w:val="FF0000"/>
                <w:sz w:val="20"/>
                <w:szCs w:val="20"/>
              </w:rPr>
              <w:t>Posizione in base al rischio calcolato</w:t>
            </w:r>
          </w:p>
          <w:p w14:paraId="7B395878" w14:textId="77777777" w:rsidR="000D6E8E" w:rsidRPr="00FD4211" w:rsidRDefault="000D6E8E" w:rsidP="002E4A7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D4211">
              <w:rPr>
                <w:b/>
                <w:bCs/>
                <w:color w:val="FF0000"/>
                <w:sz w:val="20"/>
                <w:szCs w:val="20"/>
              </w:rPr>
              <w:t>(</w:t>
            </w:r>
            <w:r w:rsidRPr="00FD4211">
              <w:rPr>
                <w:i/>
                <w:iCs/>
                <w:color w:val="FF0000"/>
                <w:sz w:val="20"/>
                <w:szCs w:val="20"/>
              </w:rPr>
              <w:t>dal processo più rischioso al meno</w:t>
            </w:r>
            <w:r w:rsidRPr="00FD4211">
              <w:rPr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732" w:type="dxa"/>
            <w:shd w:val="clear" w:color="auto" w:fill="BDD6EE" w:themeFill="accent1" w:themeFillTint="66"/>
            <w:noWrap/>
            <w:vAlign w:val="center"/>
          </w:tcPr>
          <w:p w14:paraId="6203ECE7" w14:textId="77777777" w:rsidR="000D6E8E" w:rsidRPr="00FD4211" w:rsidRDefault="000D6E8E" w:rsidP="002E4A7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D4211">
              <w:rPr>
                <w:b/>
                <w:bCs/>
                <w:color w:val="FF0000"/>
                <w:sz w:val="20"/>
                <w:szCs w:val="20"/>
              </w:rPr>
              <w:t>ID</w:t>
            </w:r>
          </w:p>
          <w:p w14:paraId="4BA436C1" w14:textId="77777777" w:rsidR="000D6E8E" w:rsidRPr="00FD4211" w:rsidRDefault="000D6E8E" w:rsidP="002E4A7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14:paraId="75D565F9" w14:textId="77777777" w:rsidR="000D6E8E" w:rsidRPr="00FD4211" w:rsidRDefault="000D6E8E" w:rsidP="002E4A7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D4211">
              <w:rPr>
                <w:b/>
                <w:bCs/>
                <w:color w:val="FF0000"/>
                <w:sz w:val="20"/>
                <w:szCs w:val="20"/>
              </w:rPr>
              <w:t>della scheda</w:t>
            </w:r>
          </w:p>
        </w:tc>
        <w:tc>
          <w:tcPr>
            <w:tcW w:w="7764" w:type="dxa"/>
            <w:shd w:val="clear" w:color="auto" w:fill="BDD6EE" w:themeFill="accent1" w:themeFillTint="66"/>
            <w:noWrap/>
            <w:vAlign w:val="center"/>
          </w:tcPr>
          <w:p w14:paraId="16B5F5D3" w14:textId="77777777" w:rsidR="000D6E8E" w:rsidRPr="00FD4211" w:rsidRDefault="000D6E8E" w:rsidP="002E4A7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FD4211">
              <w:rPr>
                <w:b/>
                <w:bCs/>
                <w:color w:val="FF0000"/>
                <w:sz w:val="20"/>
                <w:szCs w:val="20"/>
              </w:rPr>
              <w:t>Denominazione processo</w:t>
            </w:r>
          </w:p>
        </w:tc>
      </w:tr>
      <w:tr w:rsidR="000D6E8E" w:rsidRPr="00FD4211" w14:paraId="6E75269C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049A24B7" w14:textId="77777777" w:rsidR="000D6E8E" w:rsidRPr="00FD4211" w:rsidRDefault="000D6E8E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 w:rsidRPr="00FD4211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32" w:type="dxa"/>
            <w:noWrap/>
            <w:vAlign w:val="center"/>
          </w:tcPr>
          <w:p w14:paraId="287F35C2" w14:textId="77777777" w:rsidR="000D6E8E" w:rsidRPr="00FD4211" w:rsidRDefault="005B48F2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764" w:type="dxa"/>
            <w:noWrap/>
            <w:vAlign w:val="center"/>
          </w:tcPr>
          <w:p w14:paraId="333E0C93" w14:textId="77777777" w:rsidR="000D6E8E" w:rsidRPr="00FD4211" w:rsidRDefault="005B48F2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Affidamento di lavori, servizi, forniture</w:t>
            </w:r>
          </w:p>
        </w:tc>
      </w:tr>
      <w:tr w:rsidR="00275AD4" w:rsidRPr="00FD4211" w14:paraId="3EB12F07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1F572C41" w14:textId="77777777" w:rsidR="00275AD4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32" w:type="dxa"/>
            <w:noWrap/>
            <w:vAlign w:val="center"/>
          </w:tcPr>
          <w:p w14:paraId="6E497D92" w14:textId="77777777" w:rsidR="00275AD4" w:rsidRDefault="00275AD4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7764" w:type="dxa"/>
            <w:noWrap/>
            <w:vAlign w:val="center"/>
          </w:tcPr>
          <w:p w14:paraId="14634094" w14:textId="77777777" w:rsidR="00275AD4" w:rsidRDefault="00275AD4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Selezione per l’affidamento di incarichi professionali</w:t>
            </w:r>
          </w:p>
        </w:tc>
      </w:tr>
      <w:tr w:rsidR="00275AD4" w:rsidRPr="00FD4211" w14:paraId="6DAB3035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2E660167" w14:textId="77777777" w:rsidR="00275AD4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732" w:type="dxa"/>
            <w:noWrap/>
            <w:vAlign w:val="center"/>
          </w:tcPr>
          <w:p w14:paraId="1A508870" w14:textId="77777777" w:rsidR="00275AD4" w:rsidRDefault="00275AD4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764" w:type="dxa"/>
            <w:noWrap/>
            <w:vAlign w:val="center"/>
          </w:tcPr>
          <w:p w14:paraId="1E8EF71F" w14:textId="77777777" w:rsidR="00275AD4" w:rsidRDefault="00275AD4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Rilascio autorizzazioni e permessi di edilizia privata</w:t>
            </w:r>
          </w:p>
        </w:tc>
      </w:tr>
      <w:tr w:rsidR="005B48F2" w:rsidRPr="00FD4211" w14:paraId="3F5CFB00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5B655A30" w14:textId="77777777" w:rsidR="005B48F2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732" w:type="dxa"/>
            <w:noWrap/>
            <w:vAlign w:val="center"/>
          </w:tcPr>
          <w:p w14:paraId="5A41C3DE" w14:textId="77777777" w:rsidR="005B48F2" w:rsidRDefault="00275AD4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764" w:type="dxa"/>
            <w:noWrap/>
            <w:vAlign w:val="center"/>
          </w:tcPr>
          <w:p w14:paraId="28041316" w14:textId="77777777" w:rsidR="005B48F2" w:rsidRDefault="00275AD4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Selezione per l’assunzione o progressione del personale</w:t>
            </w:r>
          </w:p>
        </w:tc>
      </w:tr>
      <w:tr w:rsidR="00275AD4" w:rsidRPr="00FD4211" w14:paraId="1F1021B8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6D15F7D4" w14:textId="77777777" w:rsidR="00275AD4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732" w:type="dxa"/>
            <w:noWrap/>
            <w:vAlign w:val="center"/>
          </w:tcPr>
          <w:p w14:paraId="7ED16F21" w14:textId="77777777" w:rsidR="00275AD4" w:rsidRDefault="00275AD4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764" w:type="dxa"/>
            <w:noWrap/>
            <w:vAlign w:val="center"/>
          </w:tcPr>
          <w:p w14:paraId="43A15394" w14:textId="77777777" w:rsidR="00275AD4" w:rsidRDefault="00275AD4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Incentivi economici al personale (produttivita’/retribuzione di risultato) </w:t>
            </w:r>
          </w:p>
        </w:tc>
      </w:tr>
      <w:tr w:rsidR="00275AD4" w:rsidRPr="00FD4211" w14:paraId="341A04C6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48EA5839" w14:textId="77777777" w:rsidR="00275AD4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732" w:type="dxa"/>
            <w:noWrap/>
            <w:vAlign w:val="center"/>
          </w:tcPr>
          <w:p w14:paraId="61476E61" w14:textId="77777777" w:rsidR="00275AD4" w:rsidRDefault="00275AD4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764" w:type="dxa"/>
            <w:noWrap/>
            <w:vAlign w:val="center"/>
          </w:tcPr>
          <w:p w14:paraId="0C6259C1" w14:textId="77777777" w:rsidR="00275AD4" w:rsidRDefault="00275AD4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Concessione di sovvenzioni, contributi, sussidi ecc.</w:t>
            </w:r>
          </w:p>
        </w:tc>
      </w:tr>
      <w:tr w:rsidR="000D6E8E" w:rsidRPr="00FD4211" w14:paraId="390376AE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6535FA97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732" w:type="dxa"/>
            <w:noWrap/>
            <w:vAlign w:val="center"/>
          </w:tcPr>
          <w:p w14:paraId="62DB6AD0" w14:textId="77777777" w:rsidR="000D6E8E" w:rsidRPr="00FD4211" w:rsidRDefault="005B48F2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7764" w:type="dxa"/>
            <w:noWrap/>
            <w:vAlign w:val="center"/>
          </w:tcPr>
          <w:p w14:paraId="169DA65A" w14:textId="77777777" w:rsidR="000D6E8E" w:rsidRPr="00FD4211" w:rsidRDefault="005B48F2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Gestione delle sanzioni per violazione codice della strada</w:t>
            </w:r>
          </w:p>
        </w:tc>
      </w:tr>
      <w:tr w:rsidR="000D6E8E" w:rsidRPr="00FD4211" w14:paraId="789DE3B8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54ECBC96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732" w:type="dxa"/>
            <w:noWrap/>
            <w:vAlign w:val="center"/>
          </w:tcPr>
          <w:p w14:paraId="190BBC5B" w14:textId="77777777" w:rsidR="000D6E8E" w:rsidRPr="00FD4211" w:rsidRDefault="005B48F2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764" w:type="dxa"/>
            <w:noWrap/>
            <w:vAlign w:val="center"/>
          </w:tcPr>
          <w:p w14:paraId="7245BE2E" w14:textId="77777777" w:rsidR="000D6E8E" w:rsidRPr="00FD4211" w:rsidRDefault="005B48F2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Gestione dei procedimenti di segnalazione e reclami</w:t>
            </w:r>
          </w:p>
        </w:tc>
      </w:tr>
      <w:tr w:rsidR="000D6E8E" w:rsidRPr="00FD4211" w14:paraId="5A473468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5C35F12B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732" w:type="dxa"/>
            <w:noWrap/>
            <w:vAlign w:val="center"/>
          </w:tcPr>
          <w:p w14:paraId="1C71EB0B" w14:textId="77777777" w:rsidR="000D6E8E" w:rsidRPr="00FD4211" w:rsidRDefault="005B48F2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764" w:type="dxa"/>
            <w:noWrap/>
            <w:vAlign w:val="center"/>
          </w:tcPr>
          <w:p w14:paraId="5952D877" w14:textId="77777777" w:rsidR="000D6E8E" w:rsidRPr="00FD4211" w:rsidRDefault="005B48F2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Progettazione di opera pubblica</w:t>
            </w:r>
          </w:p>
        </w:tc>
      </w:tr>
      <w:tr w:rsidR="000D6E8E" w:rsidRPr="00FD4211" w14:paraId="2C3C1206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78B25830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32" w:type="dxa"/>
            <w:noWrap/>
            <w:vAlign w:val="center"/>
          </w:tcPr>
          <w:p w14:paraId="6CEE248B" w14:textId="77777777" w:rsidR="000D6E8E" w:rsidRPr="00FD4211" w:rsidRDefault="005B48F2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764" w:type="dxa"/>
            <w:noWrap/>
            <w:vAlign w:val="center"/>
          </w:tcPr>
          <w:p w14:paraId="06FCD31F" w14:textId="77777777" w:rsidR="000D6E8E" w:rsidRPr="00FD4211" w:rsidRDefault="005B48F2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Sicurezza e ordine pubblico</w:t>
            </w:r>
          </w:p>
        </w:tc>
      </w:tr>
      <w:tr w:rsidR="00275AD4" w:rsidRPr="00FD4211" w14:paraId="40A26909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178C27C7" w14:textId="77777777" w:rsidR="00275AD4" w:rsidRPr="00FD4211" w:rsidRDefault="0087670F" w:rsidP="00275A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</w:t>
            </w:r>
          </w:p>
        </w:tc>
        <w:tc>
          <w:tcPr>
            <w:tcW w:w="732" w:type="dxa"/>
            <w:noWrap/>
            <w:vAlign w:val="center"/>
          </w:tcPr>
          <w:p w14:paraId="76DECE96" w14:textId="77777777" w:rsidR="00275AD4" w:rsidRPr="00FD4211" w:rsidRDefault="00275AD4" w:rsidP="00275AD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7764" w:type="dxa"/>
            <w:noWrap/>
            <w:vAlign w:val="center"/>
          </w:tcPr>
          <w:p w14:paraId="5CA853C4" w14:textId="77777777" w:rsidR="00275AD4" w:rsidRPr="00FD4211" w:rsidRDefault="00275AD4" w:rsidP="00275AD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Accertamenti e controlli sugli abusi edilizie sull’uso del’ territorio</w:t>
            </w:r>
          </w:p>
        </w:tc>
      </w:tr>
      <w:tr w:rsidR="000D6E8E" w:rsidRPr="00FD4211" w14:paraId="63CE18F5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31A44826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XII</w:t>
            </w:r>
          </w:p>
        </w:tc>
        <w:tc>
          <w:tcPr>
            <w:tcW w:w="732" w:type="dxa"/>
            <w:noWrap/>
            <w:vAlign w:val="center"/>
          </w:tcPr>
          <w:p w14:paraId="0670B765" w14:textId="77777777" w:rsidR="000D6E8E" w:rsidRPr="00FD4211" w:rsidRDefault="00275AD4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764" w:type="dxa"/>
            <w:noWrap/>
            <w:vAlign w:val="center"/>
          </w:tcPr>
          <w:p w14:paraId="2D384C26" w14:textId="77777777" w:rsidR="000D6E8E" w:rsidRPr="00FD4211" w:rsidRDefault="00275AD4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Gestione ordinaria delle entrate</w:t>
            </w:r>
          </w:p>
        </w:tc>
      </w:tr>
      <w:tr w:rsidR="000D6E8E" w:rsidRPr="00FD4211" w14:paraId="39940AF4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74A04FF5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XIII</w:t>
            </w:r>
          </w:p>
        </w:tc>
        <w:tc>
          <w:tcPr>
            <w:tcW w:w="732" w:type="dxa"/>
            <w:noWrap/>
            <w:vAlign w:val="center"/>
          </w:tcPr>
          <w:p w14:paraId="45286BDB" w14:textId="77777777" w:rsidR="000D6E8E" w:rsidRPr="00FD4211" w:rsidRDefault="00275AD4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764" w:type="dxa"/>
            <w:noWrap/>
            <w:vAlign w:val="center"/>
          </w:tcPr>
          <w:p w14:paraId="3ABE8228" w14:textId="77777777" w:rsidR="000D6E8E" w:rsidRPr="00FD4211" w:rsidRDefault="00275AD4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Gestione ordinaria della spesa, servizi economali</w:t>
            </w:r>
          </w:p>
        </w:tc>
      </w:tr>
      <w:tr w:rsidR="000D6E8E" w:rsidRPr="00FD4211" w14:paraId="08CDFD79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7F7504FC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XIV</w:t>
            </w:r>
          </w:p>
        </w:tc>
        <w:tc>
          <w:tcPr>
            <w:tcW w:w="732" w:type="dxa"/>
            <w:noWrap/>
            <w:vAlign w:val="center"/>
          </w:tcPr>
          <w:p w14:paraId="474D294A" w14:textId="77777777" w:rsidR="000D6E8E" w:rsidRPr="00FD4211" w:rsidRDefault="00275AD4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7764" w:type="dxa"/>
            <w:noWrap/>
            <w:vAlign w:val="center"/>
          </w:tcPr>
          <w:p w14:paraId="7635CB87" w14:textId="77777777" w:rsidR="000D6E8E" w:rsidRPr="00FD4211" w:rsidRDefault="00275AD4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Accertamenti e verifiche dei tributi locali</w:t>
            </w:r>
          </w:p>
        </w:tc>
      </w:tr>
      <w:tr w:rsidR="000D6E8E" w:rsidRPr="00FD4211" w14:paraId="2329C268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6181AF25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XV</w:t>
            </w:r>
          </w:p>
        </w:tc>
        <w:tc>
          <w:tcPr>
            <w:tcW w:w="732" w:type="dxa"/>
            <w:noWrap/>
            <w:vAlign w:val="center"/>
          </w:tcPr>
          <w:p w14:paraId="47291461" w14:textId="77777777" w:rsidR="000D6E8E" w:rsidRPr="00FD4211" w:rsidRDefault="00CB67A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764" w:type="dxa"/>
            <w:noWrap/>
            <w:vAlign w:val="center"/>
          </w:tcPr>
          <w:p w14:paraId="0DFFA356" w14:textId="77777777" w:rsidR="000D6E8E" w:rsidRPr="00FD4211" w:rsidRDefault="00CB67AF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Supporto e controllo attivita’ produttive, autorizzazioni e permessi</w:t>
            </w:r>
          </w:p>
        </w:tc>
      </w:tr>
      <w:tr w:rsidR="000D6E8E" w:rsidRPr="00FD4211" w14:paraId="115B4134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1413D10C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XVI</w:t>
            </w:r>
          </w:p>
        </w:tc>
        <w:tc>
          <w:tcPr>
            <w:tcW w:w="732" w:type="dxa"/>
            <w:noWrap/>
            <w:vAlign w:val="center"/>
          </w:tcPr>
          <w:p w14:paraId="574774DA" w14:textId="77777777" w:rsidR="000D6E8E" w:rsidRPr="00FD4211" w:rsidRDefault="00CB67A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764" w:type="dxa"/>
            <w:noWrap/>
            <w:vAlign w:val="center"/>
          </w:tcPr>
          <w:p w14:paraId="6B5AB193" w14:textId="77777777" w:rsidR="000D6E8E" w:rsidRPr="00FD4211" w:rsidRDefault="00CB67AF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Raccolta e smaltimento rifiuti, servizi ambientali</w:t>
            </w:r>
          </w:p>
        </w:tc>
      </w:tr>
      <w:tr w:rsidR="000D6E8E" w:rsidRPr="00FD4211" w14:paraId="3F1A997D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74E11179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XVII</w:t>
            </w:r>
          </w:p>
        </w:tc>
        <w:tc>
          <w:tcPr>
            <w:tcW w:w="732" w:type="dxa"/>
            <w:noWrap/>
            <w:vAlign w:val="center"/>
          </w:tcPr>
          <w:p w14:paraId="796847E3" w14:textId="77777777" w:rsidR="000D6E8E" w:rsidRPr="00FD4211" w:rsidRDefault="00CB67A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764" w:type="dxa"/>
            <w:noWrap/>
            <w:vAlign w:val="center"/>
          </w:tcPr>
          <w:p w14:paraId="309AD643" w14:textId="77777777" w:rsidR="000D6E8E" w:rsidRPr="00FD4211" w:rsidRDefault="00CB67AF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Provvedimenti di pianificazione urbanistica e convenzioni urbanistica</w:t>
            </w:r>
          </w:p>
        </w:tc>
      </w:tr>
      <w:tr w:rsidR="000D6E8E" w:rsidRPr="00FD4211" w14:paraId="08348166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7A7F1F62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XVIII</w:t>
            </w:r>
          </w:p>
        </w:tc>
        <w:tc>
          <w:tcPr>
            <w:tcW w:w="732" w:type="dxa"/>
            <w:noWrap/>
            <w:vAlign w:val="center"/>
          </w:tcPr>
          <w:p w14:paraId="79E3DDAC" w14:textId="77777777" w:rsidR="000D6E8E" w:rsidRPr="00FD4211" w:rsidRDefault="00CB67A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7764" w:type="dxa"/>
            <w:noWrap/>
            <w:vAlign w:val="center"/>
          </w:tcPr>
          <w:p w14:paraId="35BBFF0E" w14:textId="77777777" w:rsidR="000D6E8E" w:rsidRPr="00FD4211" w:rsidRDefault="00CB67AF" w:rsidP="002E4A71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Gestione dell’edilizia residenziale pubblica ed emergenza abitativa</w:t>
            </w:r>
          </w:p>
        </w:tc>
      </w:tr>
      <w:tr w:rsidR="000D6E8E" w:rsidRPr="00FD4211" w14:paraId="4F8E8D15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6154DA34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XIX</w:t>
            </w:r>
          </w:p>
        </w:tc>
        <w:tc>
          <w:tcPr>
            <w:tcW w:w="732" w:type="dxa"/>
            <w:noWrap/>
            <w:vAlign w:val="center"/>
          </w:tcPr>
          <w:p w14:paraId="0F43E6EB" w14:textId="77777777" w:rsidR="000D6E8E" w:rsidRPr="00FD4211" w:rsidRDefault="00CB67A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764" w:type="dxa"/>
            <w:noWrap/>
            <w:vAlign w:val="center"/>
          </w:tcPr>
          <w:p w14:paraId="3AFE79AC" w14:textId="77777777" w:rsidR="000D6E8E" w:rsidRPr="00FD4211" w:rsidRDefault="00CB67AF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Autorizzazione occupazione suolo pubblico</w:t>
            </w:r>
          </w:p>
        </w:tc>
      </w:tr>
      <w:tr w:rsidR="000D6E8E" w:rsidRPr="00FD4211" w14:paraId="349411DF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2AC7310D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</w:t>
            </w:r>
          </w:p>
        </w:tc>
        <w:tc>
          <w:tcPr>
            <w:tcW w:w="732" w:type="dxa"/>
            <w:noWrap/>
            <w:vAlign w:val="center"/>
          </w:tcPr>
          <w:p w14:paraId="36B19212" w14:textId="77777777" w:rsidR="000D6E8E" w:rsidRPr="00FD4211" w:rsidRDefault="00BE7983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764" w:type="dxa"/>
            <w:noWrap/>
            <w:vAlign w:val="center"/>
          </w:tcPr>
          <w:p w14:paraId="553D87EA" w14:textId="77777777" w:rsidR="000D6E8E" w:rsidRPr="00FD4211" w:rsidRDefault="00BE7983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Gestione dei cimiteri e delle relative concessioni ed operazioni</w:t>
            </w:r>
          </w:p>
        </w:tc>
      </w:tr>
      <w:tr w:rsidR="000D6E8E" w:rsidRPr="00FD4211" w14:paraId="43A4F7DD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2F7E6723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XXI</w:t>
            </w:r>
          </w:p>
        </w:tc>
        <w:tc>
          <w:tcPr>
            <w:tcW w:w="732" w:type="dxa"/>
            <w:noWrap/>
            <w:vAlign w:val="center"/>
          </w:tcPr>
          <w:p w14:paraId="1F477C5D" w14:textId="77777777" w:rsidR="000D6E8E" w:rsidRPr="00FD4211" w:rsidRDefault="00BE7983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764" w:type="dxa"/>
            <w:noWrap/>
            <w:vAlign w:val="center"/>
          </w:tcPr>
          <w:p w14:paraId="147ABCAD" w14:textId="77777777" w:rsidR="000D6E8E" w:rsidRPr="00FD4211" w:rsidRDefault="00BE7983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Rilascio patrocini funzionamento organi collegiali </w:t>
            </w:r>
          </w:p>
        </w:tc>
      </w:tr>
      <w:tr w:rsidR="000D6E8E" w:rsidRPr="00FD4211" w14:paraId="2DB03270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2AC5A9E9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XXII</w:t>
            </w:r>
          </w:p>
        </w:tc>
        <w:tc>
          <w:tcPr>
            <w:tcW w:w="732" w:type="dxa"/>
            <w:noWrap/>
            <w:vAlign w:val="center"/>
          </w:tcPr>
          <w:p w14:paraId="7C141433" w14:textId="77777777" w:rsidR="000D6E8E" w:rsidRPr="00FD4211" w:rsidRDefault="00BE7983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87670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64" w:type="dxa"/>
            <w:noWrap/>
            <w:vAlign w:val="center"/>
          </w:tcPr>
          <w:p w14:paraId="2957F073" w14:textId="77777777" w:rsidR="000D6E8E" w:rsidRPr="00FD4211" w:rsidRDefault="00BE7983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Gestione dell’anagrafe, dei controlli anagrafici e rilascio documentazione</w:t>
            </w:r>
          </w:p>
        </w:tc>
      </w:tr>
      <w:tr w:rsidR="000D6E8E" w:rsidRPr="00FD4211" w14:paraId="0B28583B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5B8BB12D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XXIII</w:t>
            </w:r>
          </w:p>
        </w:tc>
        <w:tc>
          <w:tcPr>
            <w:tcW w:w="732" w:type="dxa"/>
            <w:noWrap/>
            <w:vAlign w:val="center"/>
          </w:tcPr>
          <w:p w14:paraId="1918F7EC" w14:textId="77777777" w:rsidR="000D6E8E" w:rsidRPr="00FD4211" w:rsidRDefault="00BE7983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764" w:type="dxa"/>
            <w:noWrap/>
            <w:vAlign w:val="center"/>
          </w:tcPr>
          <w:p w14:paraId="6DEBD3C7" w14:textId="77777777" w:rsidR="000D6E8E" w:rsidRPr="00FD4211" w:rsidRDefault="00BE7983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Autorizzazione per spettacoli, intrattenimenti e simili</w:t>
            </w:r>
          </w:p>
        </w:tc>
      </w:tr>
      <w:tr w:rsidR="000D6E8E" w:rsidRPr="00FD4211" w14:paraId="60F860C0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25CD884E" w14:textId="77777777" w:rsidR="000D6E8E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XXIV</w:t>
            </w:r>
          </w:p>
        </w:tc>
        <w:tc>
          <w:tcPr>
            <w:tcW w:w="732" w:type="dxa"/>
            <w:noWrap/>
            <w:vAlign w:val="center"/>
          </w:tcPr>
          <w:p w14:paraId="58F2ED01" w14:textId="77777777" w:rsidR="000D6E8E" w:rsidRPr="00FD4211" w:rsidRDefault="00BE7983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7764" w:type="dxa"/>
            <w:noWrap/>
            <w:vAlign w:val="center"/>
          </w:tcPr>
          <w:p w14:paraId="7A7B22F1" w14:textId="77777777" w:rsidR="000D6E8E" w:rsidRPr="00FD4211" w:rsidRDefault="00BE7983" w:rsidP="002E4A7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Designazione dei rappresentanti dell’ente presso enti, societa’ e fondazioni</w:t>
            </w:r>
          </w:p>
        </w:tc>
      </w:tr>
      <w:tr w:rsidR="00BE7983" w:rsidRPr="00FD4211" w14:paraId="411A73FC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33A4807D" w14:textId="77777777" w:rsidR="00BE7983" w:rsidRPr="00FD4211" w:rsidRDefault="0087670F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XXV</w:t>
            </w:r>
          </w:p>
        </w:tc>
        <w:tc>
          <w:tcPr>
            <w:tcW w:w="732" w:type="dxa"/>
            <w:noWrap/>
            <w:vAlign w:val="center"/>
          </w:tcPr>
          <w:p w14:paraId="48E213FA" w14:textId="77777777" w:rsidR="00BE7983" w:rsidRDefault="00BE7983" w:rsidP="002E4A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764" w:type="dxa"/>
            <w:noWrap/>
            <w:vAlign w:val="center"/>
          </w:tcPr>
          <w:p w14:paraId="24252C1F" w14:textId="77777777" w:rsidR="00BE7983" w:rsidRDefault="00BE7983" w:rsidP="00BE7983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Gestione dichiarazioni e segnalazioni edilizia privata</w:t>
            </w:r>
          </w:p>
        </w:tc>
      </w:tr>
      <w:tr w:rsidR="00832753" w:rsidRPr="00FD4211" w14:paraId="590A58F2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2EE05268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XXVI</w:t>
            </w:r>
          </w:p>
        </w:tc>
        <w:tc>
          <w:tcPr>
            <w:tcW w:w="732" w:type="dxa"/>
            <w:noWrap/>
            <w:vAlign w:val="center"/>
          </w:tcPr>
          <w:p w14:paraId="6EC61AAC" w14:textId="77777777" w:rsidR="00832753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764" w:type="dxa"/>
            <w:noWrap/>
            <w:vAlign w:val="center"/>
          </w:tcPr>
          <w:p w14:paraId="40FA2FD8" w14:textId="77777777" w:rsidR="00832753" w:rsidRDefault="00832753" w:rsidP="00832753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Funzionamento degli organi collegiali</w:t>
            </w:r>
          </w:p>
        </w:tc>
      </w:tr>
      <w:tr w:rsidR="00832753" w:rsidRPr="00FD4211" w14:paraId="25C4904C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7D030FD5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XXVII</w:t>
            </w:r>
          </w:p>
        </w:tc>
        <w:tc>
          <w:tcPr>
            <w:tcW w:w="732" w:type="dxa"/>
            <w:noWrap/>
            <w:vAlign w:val="center"/>
          </w:tcPr>
          <w:p w14:paraId="79834900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7764" w:type="dxa"/>
            <w:noWrap/>
            <w:vAlign w:val="center"/>
          </w:tcPr>
          <w:p w14:paraId="3C94711F" w14:textId="77777777" w:rsidR="00832753" w:rsidRPr="00FD4211" w:rsidRDefault="00832753" w:rsidP="008327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Formazione di determinazioni, ordinanze, decreti ed altri atti amministrativi</w:t>
            </w:r>
          </w:p>
        </w:tc>
      </w:tr>
      <w:tr w:rsidR="00832753" w:rsidRPr="00FD4211" w14:paraId="7D984E0C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00E08BE1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XXVIII</w:t>
            </w:r>
          </w:p>
        </w:tc>
        <w:tc>
          <w:tcPr>
            <w:tcW w:w="732" w:type="dxa"/>
            <w:noWrap/>
            <w:vAlign w:val="center"/>
          </w:tcPr>
          <w:p w14:paraId="4162E92A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764" w:type="dxa"/>
            <w:noWrap/>
            <w:vAlign w:val="center"/>
          </w:tcPr>
          <w:p w14:paraId="0A97D378" w14:textId="77777777" w:rsidR="00832753" w:rsidRPr="00FD4211" w:rsidRDefault="00832753" w:rsidP="008327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Gestione dello stato civile e della cittadinanza</w:t>
            </w:r>
          </w:p>
        </w:tc>
      </w:tr>
      <w:tr w:rsidR="00832753" w:rsidRPr="00FD4211" w14:paraId="18A036CE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56F7300C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XXIX</w:t>
            </w:r>
          </w:p>
        </w:tc>
        <w:tc>
          <w:tcPr>
            <w:tcW w:w="732" w:type="dxa"/>
            <w:noWrap/>
            <w:vAlign w:val="center"/>
          </w:tcPr>
          <w:p w14:paraId="63FB28C7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764" w:type="dxa"/>
            <w:noWrap/>
            <w:vAlign w:val="center"/>
          </w:tcPr>
          <w:p w14:paraId="35585421" w14:textId="77777777" w:rsidR="00832753" w:rsidRPr="00FD4211" w:rsidRDefault="00832753" w:rsidP="008327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Gestione documentale, servizi archivistici e sistema informatico</w:t>
            </w:r>
          </w:p>
        </w:tc>
      </w:tr>
      <w:tr w:rsidR="00832753" w:rsidRPr="00FD4211" w14:paraId="59FAC988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556334E2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</w:t>
            </w:r>
          </w:p>
        </w:tc>
        <w:tc>
          <w:tcPr>
            <w:tcW w:w="732" w:type="dxa"/>
            <w:noWrap/>
            <w:vAlign w:val="center"/>
          </w:tcPr>
          <w:p w14:paraId="59F096D8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764" w:type="dxa"/>
            <w:noWrap/>
            <w:vAlign w:val="center"/>
          </w:tcPr>
          <w:p w14:paraId="7DD7C703" w14:textId="77777777" w:rsidR="00832753" w:rsidRPr="00FD4211" w:rsidRDefault="00832753" w:rsidP="008327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Valorizzazioni e gestioni del patrimonio e demanio comunali</w:t>
            </w:r>
          </w:p>
        </w:tc>
      </w:tr>
      <w:tr w:rsidR="00832753" w:rsidRPr="00FD4211" w14:paraId="5504587B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05124199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XXXI</w:t>
            </w:r>
          </w:p>
        </w:tc>
        <w:tc>
          <w:tcPr>
            <w:tcW w:w="732" w:type="dxa"/>
            <w:noWrap/>
            <w:vAlign w:val="center"/>
          </w:tcPr>
          <w:p w14:paraId="286B403C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764" w:type="dxa"/>
            <w:noWrap/>
            <w:vAlign w:val="center"/>
          </w:tcPr>
          <w:p w14:paraId="358BF35F" w14:textId="77777777" w:rsidR="00832753" w:rsidRPr="00FD4211" w:rsidRDefault="00832753" w:rsidP="008327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Gestione dell’impiantistica sportiva</w:t>
            </w:r>
          </w:p>
        </w:tc>
      </w:tr>
      <w:tr w:rsidR="00832753" w:rsidRPr="00FD4211" w14:paraId="63DD0C30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22C33FC7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XXXII</w:t>
            </w:r>
          </w:p>
        </w:tc>
        <w:tc>
          <w:tcPr>
            <w:tcW w:w="732" w:type="dxa"/>
            <w:noWrap/>
            <w:vAlign w:val="center"/>
          </w:tcPr>
          <w:p w14:paraId="377267A5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764" w:type="dxa"/>
            <w:noWrap/>
            <w:vAlign w:val="center"/>
          </w:tcPr>
          <w:p w14:paraId="3AFF012E" w14:textId="77777777" w:rsidR="00832753" w:rsidRPr="00FD4211" w:rsidRDefault="00832753" w:rsidP="008327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Organizzazione eventi e servizi per il turismo e la cultura</w:t>
            </w:r>
          </w:p>
        </w:tc>
      </w:tr>
      <w:tr w:rsidR="00832753" w:rsidRPr="00FD4211" w14:paraId="3F41113E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32297C68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XXXIII</w:t>
            </w:r>
          </w:p>
        </w:tc>
        <w:tc>
          <w:tcPr>
            <w:tcW w:w="732" w:type="dxa"/>
            <w:noWrap/>
            <w:vAlign w:val="center"/>
          </w:tcPr>
          <w:p w14:paraId="7C967BFE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764" w:type="dxa"/>
            <w:noWrap/>
            <w:vAlign w:val="center"/>
          </w:tcPr>
          <w:p w14:paraId="341FB3CA" w14:textId="77777777" w:rsidR="00832753" w:rsidRPr="00FD4211" w:rsidRDefault="00832753" w:rsidP="008327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Gestione della leva, dell’elettorale e degli albi comunali</w:t>
            </w:r>
          </w:p>
        </w:tc>
      </w:tr>
      <w:tr w:rsidR="00832753" w:rsidRPr="00FD4211" w14:paraId="7699E2E9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3E3F4E97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XXXIV</w:t>
            </w:r>
          </w:p>
        </w:tc>
        <w:tc>
          <w:tcPr>
            <w:tcW w:w="732" w:type="dxa"/>
            <w:noWrap/>
            <w:vAlign w:val="center"/>
          </w:tcPr>
          <w:p w14:paraId="1DB6D33F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764" w:type="dxa"/>
            <w:noWrap/>
            <w:vAlign w:val="center"/>
          </w:tcPr>
          <w:p w14:paraId="09D2C9F1" w14:textId="77777777" w:rsidR="00832753" w:rsidRPr="00FD4211" w:rsidRDefault="00832753" w:rsidP="008327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Gestione del trasporto scolastico</w:t>
            </w:r>
          </w:p>
        </w:tc>
      </w:tr>
      <w:tr w:rsidR="00832753" w:rsidRPr="00FD4211" w14:paraId="160662D0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08A305F9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XXXV</w:t>
            </w:r>
          </w:p>
        </w:tc>
        <w:tc>
          <w:tcPr>
            <w:tcW w:w="732" w:type="dxa"/>
            <w:noWrap/>
            <w:vAlign w:val="center"/>
          </w:tcPr>
          <w:p w14:paraId="7128E8B6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764" w:type="dxa"/>
            <w:noWrap/>
            <w:vAlign w:val="center"/>
          </w:tcPr>
          <w:p w14:paraId="4974845B" w14:textId="77777777" w:rsidR="00832753" w:rsidRPr="00FD4211" w:rsidRDefault="00832753" w:rsidP="008327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Contratti per atto pubblico, registrazioni e repertori, levata dei protesti</w:t>
            </w:r>
          </w:p>
        </w:tc>
      </w:tr>
      <w:tr w:rsidR="00832753" w:rsidRPr="00FD4211" w14:paraId="74A4DB19" w14:textId="77777777" w:rsidTr="002E4A71">
        <w:trPr>
          <w:trHeight w:val="414"/>
          <w:jc w:val="center"/>
        </w:trPr>
        <w:tc>
          <w:tcPr>
            <w:tcW w:w="1163" w:type="dxa"/>
            <w:vAlign w:val="center"/>
          </w:tcPr>
          <w:p w14:paraId="0E09918B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XXXVI</w:t>
            </w:r>
          </w:p>
        </w:tc>
        <w:tc>
          <w:tcPr>
            <w:tcW w:w="732" w:type="dxa"/>
            <w:noWrap/>
            <w:vAlign w:val="center"/>
          </w:tcPr>
          <w:p w14:paraId="20213C04" w14:textId="77777777" w:rsidR="00832753" w:rsidRPr="00FD4211" w:rsidRDefault="00832753" w:rsidP="0083275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7764" w:type="dxa"/>
            <w:noWrap/>
            <w:vAlign w:val="center"/>
          </w:tcPr>
          <w:p w14:paraId="360839F9" w14:textId="77777777" w:rsidR="00832753" w:rsidRPr="00FD4211" w:rsidRDefault="00832753" w:rsidP="008327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Gestione dei servizi scolastici di supporto</w:t>
            </w:r>
          </w:p>
        </w:tc>
      </w:tr>
    </w:tbl>
    <w:p w14:paraId="73763F85" w14:textId="77777777" w:rsidR="000D6E8E" w:rsidRPr="00FD4211" w:rsidRDefault="000D6E8E" w:rsidP="000D6E8E">
      <w:pPr>
        <w:rPr>
          <w:sz w:val="20"/>
          <w:szCs w:val="20"/>
        </w:rPr>
      </w:pPr>
    </w:p>
    <w:p w14:paraId="1A6FD1D2" w14:textId="77777777" w:rsidR="000D6E8E" w:rsidRPr="00FD4211" w:rsidRDefault="000D6E8E" w:rsidP="000D6E8E">
      <w:pPr>
        <w:pStyle w:val="Titolo1"/>
        <w:rPr>
          <w:rStyle w:val="Enfasigrassetto"/>
          <w:rFonts w:ascii="Arial" w:hAnsi="Arial" w:cs="Arial"/>
          <w:sz w:val="20"/>
          <w:szCs w:val="20"/>
        </w:rPr>
      </w:pPr>
      <w:bookmarkStart w:id="5" w:name="_Toc30067714"/>
      <w:r w:rsidRPr="00FD4211">
        <w:rPr>
          <w:rStyle w:val="Enfasigrassetto"/>
          <w:rFonts w:ascii="Arial" w:hAnsi="Arial" w:cs="Arial"/>
          <w:sz w:val="20"/>
          <w:szCs w:val="20"/>
        </w:rPr>
        <w:t xml:space="preserve">Tabelle n. 3 - N. </w:t>
      </w:r>
      <w:r w:rsidR="00832753">
        <w:rPr>
          <w:rStyle w:val="Enfasigrassetto"/>
          <w:rFonts w:ascii="Arial" w:hAnsi="Arial" w:cs="Arial"/>
          <w:sz w:val="20"/>
          <w:szCs w:val="20"/>
        </w:rPr>
        <w:t>36</w:t>
      </w:r>
      <w:r w:rsidRPr="00FD4211">
        <w:rPr>
          <w:rStyle w:val="Enfasigrassetto"/>
          <w:rFonts w:ascii="Arial" w:hAnsi="Arial" w:cs="Arial"/>
          <w:sz w:val="20"/>
          <w:szCs w:val="20"/>
        </w:rPr>
        <w:t xml:space="preserve"> schede di: “Stima del livello di esposizione al rischio corruttivo e dei successivi trattamento e monitoraggio”</w:t>
      </w:r>
      <w:bookmarkEnd w:id="5"/>
      <w:r w:rsidRPr="00FD4211">
        <w:rPr>
          <w:rStyle w:val="Enfasigrassetto"/>
          <w:rFonts w:ascii="Arial" w:hAnsi="Arial" w:cs="Arial"/>
          <w:sz w:val="20"/>
          <w:szCs w:val="20"/>
        </w:rPr>
        <w:t xml:space="preserve"> </w:t>
      </w:r>
    </w:p>
    <w:p w14:paraId="4ED12C8C" w14:textId="77777777" w:rsidR="000D6E8E" w:rsidRPr="00FD4211" w:rsidRDefault="000D6E8E" w:rsidP="000D6E8E">
      <w:pPr>
        <w:pStyle w:val="Titolo1"/>
        <w:rPr>
          <w:rStyle w:val="Enfasigrassetto"/>
          <w:rFonts w:ascii="Arial" w:hAnsi="Arial" w:cs="Arial"/>
          <w:sz w:val="20"/>
          <w:szCs w:val="20"/>
        </w:rPr>
      </w:pPr>
      <w:bookmarkStart w:id="6" w:name="_Toc30008089"/>
      <w:bookmarkStart w:id="7" w:name="_Toc30067715"/>
      <w:r w:rsidRPr="00FD4211">
        <w:rPr>
          <w:rStyle w:val="Enfasigrassetto"/>
          <w:rFonts w:ascii="Arial" w:hAnsi="Arial" w:cs="Arial"/>
          <w:sz w:val="20"/>
          <w:szCs w:val="20"/>
        </w:rPr>
        <w:t>(una per ciascuno dei processi di cui alle tabelle 1 e 2)</w:t>
      </w:r>
      <w:bookmarkEnd w:id="6"/>
      <w:bookmarkEnd w:id="7"/>
    </w:p>
    <w:p w14:paraId="49A6C6BC" w14:textId="77777777" w:rsidR="000D6E8E" w:rsidRPr="00FD4211" w:rsidRDefault="000D6E8E" w:rsidP="000D6E8E">
      <w:pPr>
        <w:rPr>
          <w:sz w:val="20"/>
          <w:szCs w:val="20"/>
        </w:rPr>
      </w:pPr>
    </w:p>
    <w:p w14:paraId="1E22E5E7" w14:textId="77777777" w:rsidR="000D6E8E" w:rsidRPr="00FD4211" w:rsidRDefault="000D6E8E" w:rsidP="000D6E8E">
      <w:pPr>
        <w:rPr>
          <w:sz w:val="20"/>
          <w:szCs w:val="20"/>
        </w:rPr>
      </w:pPr>
    </w:p>
    <w:p w14:paraId="3BDA8CF6" w14:textId="0B23C86E" w:rsidR="000D6E8E" w:rsidRPr="00FD4211" w:rsidRDefault="000D6E8E" w:rsidP="000D6E8E">
      <w:pPr>
        <w:jc w:val="center"/>
        <w:rPr>
          <w:b/>
          <w:bCs/>
          <w:sz w:val="20"/>
          <w:szCs w:val="20"/>
        </w:rPr>
      </w:pPr>
      <w:r w:rsidRPr="00832753">
        <w:rPr>
          <w:b/>
          <w:bCs/>
          <w:sz w:val="20"/>
          <w:szCs w:val="20"/>
        </w:rPr>
        <w:t>Per poter procedere al riesame, al 30/11/202</w:t>
      </w:r>
      <w:r w:rsidR="00EC090E">
        <w:rPr>
          <w:b/>
          <w:bCs/>
          <w:sz w:val="20"/>
          <w:szCs w:val="20"/>
        </w:rPr>
        <w:t>1</w:t>
      </w:r>
      <w:r w:rsidRPr="00832753">
        <w:rPr>
          <w:b/>
          <w:bCs/>
          <w:sz w:val="20"/>
          <w:szCs w:val="20"/>
        </w:rPr>
        <w:t>, ed avere le tabelle in un comodo formato A3 senza salti pagine, le schede sono riportate nella seconda parte dell’allegato A</w:t>
      </w:r>
    </w:p>
    <w:p w14:paraId="4A5E7C21" w14:textId="77777777" w:rsidR="00B73420" w:rsidRPr="00FD4211" w:rsidRDefault="00B73420">
      <w:pPr>
        <w:rPr>
          <w:sz w:val="20"/>
          <w:szCs w:val="20"/>
        </w:rPr>
      </w:pPr>
    </w:p>
    <w:sectPr w:rsidR="00B73420" w:rsidRPr="00FD4211" w:rsidSect="00381DB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2A9E4" w14:textId="77777777" w:rsidR="0008666D" w:rsidRDefault="0008666D" w:rsidP="000D6E8E">
      <w:pPr>
        <w:spacing w:after="0"/>
      </w:pPr>
      <w:r>
        <w:separator/>
      </w:r>
    </w:p>
  </w:endnote>
  <w:endnote w:type="continuationSeparator" w:id="0">
    <w:p w14:paraId="6BC38F6F" w14:textId="77777777" w:rsidR="0008666D" w:rsidRDefault="0008666D" w:rsidP="000D6E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6357651"/>
      <w:docPartObj>
        <w:docPartGallery w:val="Page Numbers (Bottom of Page)"/>
        <w:docPartUnique/>
      </w:docPartObj>
    </w:sdtPr>
    <w:sdtEndPr>
      <w:rPr>
        <w:b/>
        <w:bCs/>
        <w:color w:val="FF0000"/>
        <w:sz w:val="22"/>
        <w:szCs w:val="20"/>
      </w:rPr>
    </w:sdtEndPr>
    <w:sdtContent>
      <w:p w14:paraId="5DCF987B" w14:textId="77777777" w:rsidR="00884F4A" w:rsidRDefault="00523688" w:rsidP="001940AF">
        <w:pPr>
          <w:pStyle w:val="Pidipagina"/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shd w:val="clear" w:color="auto" w:fill="DEEAF6" w:themeFill="accent1" w:themeFillTint="33"/>
        </w:pPr>
        <w:r w:rsidRPr="002D3116">
          <w:rPr>
            <w:b/>
            <w:bCs/>
            <w:color w:val="FF0000"/>
            <w:sz w:val="22"/>
            <w:szCs w:val="20"/>
          </w:rPr>
          <w:t xml:space="preserve">Pag. </w:t>
        </w:r>
        <w:r w:rsidRPr="002D3116">
          <w:rPr>
            <w:b/>
            <w:bCs/>
            <w:color w:val="FF0000"/>
            <w:sz w:val="22"/>
            <w:szCs w:val="20"/>
          </w:rPr>
          <w:fldChar w:fldCharType="begin"/>
        </w:r>
        <w:r w:rsidRPr="002D3116">
          <w:rPr>
            <w:b/>
            <w:bCs/>
            <w:color w:val="FF0000"/>
            <w:sz w:val="22"/>
            <w:szCs w:val="20"/>
          </w:rPr>
          <w:instrText>PAGE   \* MERGEFORMAT</w:instrText>
        </w:r>
        <w:r w:rsidRPr="002D3116">
          <w:rPr>
            <w:b/>
            <w:bCs/>
            <w:color w:val="FF0000"/>
            <w:sz w:val="22"/>
            <w:szCs w:val="20"/>
          </w:rPr>
          <w:fldChar w:fldCharType="separate"/>
        </w:r>
        <w:r>
          <w:rPr>
            <w:b/>
            <w:bCs/>
            <w:noProof/>
            <w:color w:val="FF0000"/>
            <w:sz w:val="22"/>
            <w:szCs w:val="20"/>
          </w:rPr>
          <w:t>38</w:t>
        </w:r>
        <w:r w:rsidRPr="002D3116">
          <w:rPr>
            <w:b/>
            <w:bCs/>
            <w:color w:val="FF0000"/>
            <w:sz w:val="22"/>
            <w:szCs w:val="20"/>
          </w:rPr>
          <w:fldChar w:fldCharType="end"/>
        </w:r>
        <w:r>
          <w:rPr>
            <w:b/>
            <w:bCs/>
            <w:color w:val="FF0000"/>
            <w:sz w:val="22"/>
            <w:szCs w:val="20"/>
          </w:rPr>
          <w:t xml:space="preserve"> - </w:t>
        </w:r>
        <w:r w:rsidRPr="007643D0">
          <w:rPr>
            <w:b/>
            <w:bCs/>
            <w:i/>
            <w:iCs/>
            <w:sz w:val="22"/>
            <w:szCs w:val="20"/>
          </w:rPr>
          <w:t>Piano triennale della Prevenzione della Corruzione e della Trasparenza - 2020 – 22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7274151"/>
      <w:docPartObj>
        <w:docPartGallery w:val="Page Numbers (Bottom of Page)"/>
        <w:docPartUnique/>
      </w:docPartObj>
    </w:sdtPr>
    <w:sdtEndPr>
      <w:rPr>
        <w:b/>
        <w:bCs/>
        <w:color w:val="FF0000"/>
        <w:sz w:val="22"/>
        <w:szCs w:val="20"/>
      </w:rPr>
    </w:sdtEndPr>
    <w:sdtContent>
      <w:p w14:paraId="70F95D18" w14:textId="77777777" w:rsidR="00884F4A" w:rsidRDefault="00523688" w:rsidP="001940AF">
        <w:pPr>
          <w:pStyle w:val="Pidipagina"/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shd w:val="clear" w:color="auto" w:fill="DEEAF6" w:themeFill="accent1" w:themeFillTint="33"/>
        </w:pPr>
        <w:r w:rsidRPr="007643D0">
          <w:rPr>
            <w:b/>
            <w:bCs/>
            <w:i/>
            <w:iCs/>
            <w:sz w:val="22"/>
            <w:szCs w:val="20"/>
          </w:rPr>
          <w:t>Piano triennale della Prevenzione della Corruzione e della Trasparenza - 2020 – 22</w:t>
        </w:r>
        <w:r>
          <w:t xml:space="preserve">  </w:t>
        </w:r>
        <w:r w:rsidRPr="002D3116">
          <w:rPr>
            <w:b/>
            <w:bCs/>
            <w:color w:val="FF0000"/>
            <w:sz w:val="22"/>
            <w:szCs w:val="20"/>
          </w:rPr>
          <w:t xml:space="preserve">Pag. </w:t>
        </w:r>
        <w:r w:rsidRPr="002D3116">
          <w:rPr>
            <w:b/>
            <w:bCs/>
            <w:color w:val="FF0000"/>
            <w:sz w:val="22"/>
            <w:szCs w:val="20"/>
          </w:rPr>
          <w:fldChar w:fldCharType="begin"/>
        </w:r>
        <w:r w:rsidRPr="002D3116">
          <w:rPr>
            <w:b/>
            <w:bCs/>
            <w:color w:val="FF0000"/>
            <w:sz w:val="22"/>
            <w:szCs w:val="20"/>
          </w:rPr>
          <w:instrText>PAGE   \* MERGEFORMAT</w:instrText>
        </w:r>
        <w:r w:rsidRPr="002D3116">
          <w:rPr>
            <w:b/>
            <w:bCs/>
            <w:color w:val="FF0000"/>
            <w:sz w:val="22"/>
            <w:szCs w:val="20"/>
          </w:rPr>
          <w:fldChar w:fldCharType="separate"/>
        </w:r>
        <w:r w:rsidR="000D6E8E">
          <w:rPr>
            <w:b/>
            <w:bCs/>
            <w:noProof/>
            <w:color w:val="FF0000"/>
            <w:sz w:val="22"/>
            <w:szCs w:val="20"/>
          </w:rPr>
          <w:t>2</w:t>
        </w:r>
        <w:r w:rsidRPr="002D3116">
          <w:rPr>
            <w:b/>
            <w:bCs/>
            <w:color w:val="FF0000"/>
            <w:sz w:val="22"/>
            <w:szCs w:val="20"/>
          </w:rPr>
          <w:fldChar w:fldCharType="end"/>
        </w:r>
        <w:r>
          <w:rPr>
            <w:b/>
            <w:bCs/>
            <w:color w:val="FF0000"/>
            <w:sz w:val="22"/>
            <w:szCs w:val="20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884F4A" w:rsidRPr="00381DB1" w14:paraId="32108BEA" w14:textId="77777777" w:rsidTr="00884F4A">
      <w:trPr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14:paraId="159F6CB1" w14:textId="77777777" w:rsidR="00884F4A" w:rsidRPr="00381DB1" w:rsidRDefault="00523688" w:rsidP="00381DB1">
          <w:pPr>
            <w:spacing w:after="0"/>
            <w:ind w:left="0" w:right="7370" w:firstLine="0"/>
            <w:jc w:val="right"/>
            <w:rPr>
              <w:rFonts w:eastAsia="SimSun"/>
              <w:color w:val="000000"/>
              <w:sz w:val="14"/>
              <w:szCs w:val="14"/>
              <w:lang w:eastAsia="it-IT"/>
            </w:rPr>
          </w:pPr>
          <w:r w:rsidRPr="00381DB1">
            <w:rPr>
              <w:rFonts w:eastAsia="SimSun"/>
              <w:noProof/>
              <w:color w:val="000000"/>
              <w:sz w:val="20"/>
              <w:szCs w:val="20"/>
              <w:lang w:eastAsia="it-IT"/>
            </w:rPr>
            <w:drawing>
              <wp:inline distT="0" distB="0" distL="0" distR="0" wp14:anchorId="4567F2AA" wp14:editId="3FD543E4">
                <wp:extent cx="443865" cy="170815"/>
                <wp:effectExtent l="0" t="0" r="0" b="635"/>
                <wp:docPr id="3" name="Immagine 3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386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0196D03" w14:textId="77777777" w:rsidR="00884F4A" w:rsidRPr="00381DB1" w:rsidRDefault="00523688" w:rsidP="00381DB1">
          <w:pPr>
            <w:spacing w:after="0"/>
            <w:ind w:left="0" w:firstLine="0"/>
            <w:jc w:val="center"/>
            <w:rPr>
              <w:rFonts w:eastAsia="SimSun"/>
              <w:color w:val="000000"/>
              <w:sz w:val="10"/>
              <w:szCs w:val="10"/>
            </w:rPr>
          </w:pPr>
          <w:r w:rsidRPr="00381DB1">
            <w:rPr>
              <w:rFonts w:eastAsia="SimSun"/>
              <w:color w:val="000000"/>
              <w:sz w:val="10"/>
              <w:szCs w:val="10"/>
            </w:rPr>
            <w:t xml:space="preserve">Cod. </w:t>
          </w:r>
          <w:r w:rsidR="000D6E8E">
            <w:rPr>
              <w:rFonts w:eastAsia="Times New Roman"/>
              <w:bCs/>
              <w:sz w:val="10"/>
              <w:szCs w:val="10"/>
              <w:lang w:eastAsia="it-IT"/>
            </w:rPr>
            <w:t>853730.10.5.</w:t>
          </w:r>
        </w:p>
      </w:tc>
      <w:tc>
        <w:tcPr>
          <w:tcW w:w="7822" w:type="dxa"/>
          <w:vAlign w:val="center"/>
        </w:tcPr>
        <w:p w14:paraId="0A77D419" w14:textId="77777777" w:rsidR="00884F4A" w:rsidRPr="00381DB1" w:rsidRDefault="00EC090E" w:rsidP="00381DB1">
          <w:pPr>
            <w:spacing w:after="0"/>
            <w:ind w:left="0" w:right="87" w:firstLine="0"/>
            <w:rPr>
              <w:rFonts w:eastAsia="SimSun"/>
              <w:color w:val="000000"/>
              <w:sz w:val="10"/>
              <w:szCs w:val="10"/>
              <w:lang w:eastAsia="it-IT"/>
            </w:rPr>
          </w:pPr>
        </w:p>
      </w:tc>
    </w:tr>
    <w:tr w:rsidR="00884F4A" w:rsidRPr="00381DB1" w14:paraId="01E8669D" w14:textId="77777777" w:rsidTr="00884F4A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14:paraId="3FD458C3" w14:textId="77777777" w:rsidR="00884F4A" w:rsidRPr="00381DB1" w:rsidRDefault="00EC090E" w:rsidP="00381DB1">
          <w:pPr>
            <w:spacing w:after="0"/>
            <w:ind w:left="0" w:firstLine="0"/>
            <w:rPr>
              <w:rFonts w:eastAsia="SimSun"/>
              <w:color w:val="000000"/>
              <w:sz w:val="14"/>
              <w:szCs w:val="14"/>
              <w:lang w:eastAsia="it-IT"/>
            </w:rPr>
          </w:pPr>
        </w:p>
      </w:tc>
      <w:tc>
        <w:tcPr>
          <w:tcW w:w="119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505E18FD" w14:textId="77777777" w:rsidR="00884F4A" w:rsidRPr="00381DB1" w:rsidRDefault="00523688" w:rsidP="00381DB1">
          <w:pPr>
            <w:spacing w:after="0"/>
            <w:ind w:left="0" w:firstLine="0"/>
            <w:jc w:val="center"/>
            <w:rPr>
              <w:rFonts w:eastAsia="SimSun"/>
              <w:color w:val="000000"/>
              <w:sz w:val="10"/>
              <w:szCs w:val="10"/>
              <w:lang w:eastAsia="it-IT"/>
            </w:rPr>
          </w:pPr>
          <w:r w:rsidRPr="00381DB1">
            <w:rPr>
              <w:rFonts w:eastAsia="SimSun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822" w:type="dxa"/>
          <w:vAlign w:val="center"/>
          <w:hideMark/>
        </w:tcPr>
        <w:p w14:paraId="44F18E2E" w14:textId="77777777" w:rsidR="00884F4A" w:rsidRPr="00381DB1" w:rsidRDefault="00EC090E" w:rsidP="00381DB1">
          <w:pPr>
            <w:spacing w:after="0"/>
            <w:ind w:left="0" w:right="87" w:firstLine="0"/>
            <w:jc w:val="right"/>
            <w:rPr>
              <w:rFonts w:eastAsia="SimSun"/>
              <w:color w:val="000000"/>
              <w:sz w:val="10"/>
              <w:szCs w:val="10"/>
              <w:lang w:eastAsia="it-IT"/>
            </w:rPr>
          </w:pPr>
        </w:p>
      </w:tc>
    </w:tr>
  </w:tbl>
  <w:p w14:paraId="4BB537BA" w14:textId="77777777" w:rsidR="00884F4A" w:rsidRPr="00381DB1" w:rsidRDefault="00EC090E" w:rsidP="00381DB1">
    <w:pPr>
      <w:tabs>
        <w:tab w:val="center" w:pos="4819"/>
        <w:tab w:val="right" w:pos="9638"/>
      </w:tabs>
      <w:spacing w:after="0"/>
      <w:ind w:left="0" w:firstLine="0"/>
      <w:rPr>
        <w:rFonts w:eastAsia="SimSun"/>
        <w:sz w:val="6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CD1C3" w14:textId="77777777" w:rsidR="0008666D" w:rsidRDefault="0008666D" w:rsidP="000D6E8E">
      <w:pPr>
        <w:spacing w:after="0"/>
      </w:pPr>
      <w:r>
        <w:separator/>
      </w:r>
    </w:p>
  </w:footnote>
  <w:footnote w:type="continuationSeparator" w:id="0">
    <w:p w14:paraId="05E60530" w14:textId="77777777" w:rsidR="0008666D" w:rsidRDefault="0008666D" w:rsidP="000D6E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8AB35" w14:textId="77777777" w:rsidR="00884F4A" w:rsidRDefault="00523688" w:rsidP="00381DB1">
    <w:pPr>
      <w:pStyle w:val="Intestazione"/>
      <w:jc w:val="right"/>
    </w:pPr>
    <w:r w:rsidRPr="00381DB1">
      <w:rPr>
        <w:rFonts w:eastAsia="SimSun"/>
        <w:noProof/>
        <w:color w:val="000000"/>
        <w:sz w:val="20"/>
        <w:szCs w:val="20"/>
        <w:lang w:eastAsia="it-IT"/>
      </w:rPr>
      <w:drawing>
        <wp:inline distT="0" distB="0" distL="0" distR="0" wp14:anchorId="7A034909" wp14:editId="6B15D76D">
          <wp:extent cx="443865" cy="170815"/>
          <wp:effectExtent l="0" t="0" r="0" b="635"/>
          <wp:docPr id="4" name="Immagine 4" descr="C:\Users\rmoraldi\AppData\Local\Microsoft\Windows\INetCache\Content.Word\logo-gaspari_mi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rmoraldi\AppData\Local\Microsoft\Windows\INetCache\Content.Word\logo-gaspari_mi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" cy="17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D4D30" w14:textId="77777777" w:rsidR="00884F4A" w:rsidRDefault="00523688" w:rsidP="00381DB1">
    <w:pPr>
      <w:pStyle w:val="Intestazione"/>
      <w:jc w:val="right"/>
    </w:pPr>
    <w:r w:rsidRPr="00381DB1">
      <w:rPr>
        <w:rFonts w:eastAsia="SimSun"/>
        <w:noProof/>
        <w:color w:val="000000"/>
        <w:sz w:val="20"/>
        <w:szCs w:val="20"/>
        <w:lang w:eastAsia="it-IT"/>
      </w:rPr>
      <w:drawing>
        <wp:inline distT="0" distB="0" distL="0" distR="0" wp14:anchorId="3FF665DC" wp14:editId="6AAE8D19">
          <wp:extent cx="443865" cy="170815"/>
          <wp:effectExtent l="0" t="0" r="0" b="635"/>
          <wp:docPr id="5" name="Immagine 5" descr="C:\Users\rmoraldi\AppData\Local\Microsoft\Windows\INetCache\Content.Word\logo-gaspari_mi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rmoraldi\AppData\Local\Microsoft\Windows\INetCache\Content.Word\logo-gaspari_mi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65" cy="17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FE5C0E"/>
    <w:multiLevelType w:val="hybridMultilevel"/>
    <w:tmpl w:val="A6BE3D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E8E"/>
    <w:rsid w:val="000216E9"/>
    <w:rsid w:val="0008666D"/>
    <w:rsid w:val="000D6E8E"/>
    <w:rsid w:val="00275AD4"/>
    <w:rsid w:val="00290B56"/>
    <w:rsid w:val="003A21BC"/>
    <w:rsid w:val="004F7213"/>
    <w:rsid w:val="00523688"/>
    <w:rsid w:val="005B48F2"/>
    <w:rsid w:val="005D35F6"/>
    <w:rsid w:val="006446C2"/>
    <w:rsid w:val="00832753"/>
    <w:rsid w:val="0087670F"/>
    <w:rsid w:val="00B73420"/>
    <w:rsid w:val="00BE7983"/>
    <w:rsid w:val="00BF2165"/>
    <w:rsid w:val="00CB67AF"/>
    <w:rsid w:val="00D35B2D"/>
    <w:rsid w:val="00DE0CC0"/>
    <w:rsid w:val="00EC090E"/>
    <w:rsid w:val="00F736D7"/>
    <w:rsid w:val="00FD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9DD3"/>
  <w15:chartTrackingRefBased/>
  <w15:docId w15:val="{63387D98-A509-4B0F-BA49-11EED383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6E8E"/>
    <w:pPr>
      <w:spacing w:after="120" w:line="240" w:lineRule="auto"/>
      <w:ind w:left="6" w:hanging="6"/>
      <w:jc w:val="both"/>
    </w:pPr>
    <w:rPr>
      <w:rFonts w:ascii="Arial" w:hAnsi="Arial" w:cs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D6E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6E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nfasigrassetto">
    <w:name w:val="Strong"/>
    <w:basedOn w:val="Carpredefinitoparagrafo"/>
    <w:uiPriority w:val="22"/>
    <w:qFormat/>
    <w:rsid w:val="000D6E8E"/>
    <w:rPr>
      <w:b/>
      <w:bCs/>
    </w:rPr>
  </w:style>
  <w:style w:type="paragraph" w:styleId="Paragrafoelenco">
    <w:name w:val="List Paragraph"/>
    <w:basedOn w:val="Normale"/>
    <w:uiPriority w:val="34"/>
    <w:qFormat/>
    <w:rsid w:val="000D6E8E"/>
    <w:pPr>
      <w:ind w:left="720"/>
      <w:contextualSpacing/>
    </w:pPr>
  </w:style>
  <w:style w:type="table" w:styleId="Grigliatabella">
    <w:name w:val="Table Grid"/>
    <w:basedOn w:val="Tabellanormale"/>
    <w:uiPriority w:val="39"/>
    <w:rsid w:val="000D6E8E"/>
    <w:pPr>
      <w:spacing w:after="0" w:line="240" w:lineRule="auto"/>
      <w:ind w:left="6" w:hanging="6"/>
      <w:jc w:val="both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D6E8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6E8E"/>
    <w:rPr>
      <w:rFonts w:ascii="Arial" w:hAnsi="Arial" w:cs="Arial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0D6E8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6E8E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Moraldi</dc:creator>
  <cp:keywords/>
  <dc:description/>
  <cp:lastModifiedBy>Comune di Valmacca</cp:lastModifiedBy>
  <cp:revision>3</cp:revision>
  <dcterms:created xsi:type="dcterms:W3CDTF">2021-03-31T08:57:00Z</dcterms:created>
  <dcterms:modified xsi:type="dcterms:W3CDTF">2021-03-31T08:59:00Z</dcterms:modified>
</cp:coreProperties>
</file>